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DC9" w:rsidRDefault="007D6DC9" w:rsidP="007D6DC9">
      <w:pPr>
        <w:spacing w:line="360" w:lineRule="auto"/>
        <w:ind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5</w:t>
      </w:r>
    </w:p>
    <w:p w:rsidR="00536B47" w:rsidRPr="00536B47" w:rsidRDefault="00536B47" w:rsidP="00536B47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536B47">
        <w:rPr>
          <w:b/>
          <w:sz w:val="28"/>
          <w:szCs w:val="28"/>
        </w:rPr>
        <w:t xml:space="preserve">Информационная справка об </w:t>
      </w:r>
      <w:proofErr w:type="gramStart"/>
      <w:r w:rsidRPr="00536B47">
        <w:rPr>
          <w:b/>
          <w:sz w:val="28"/>
          <w:szCs w:val="28"/>
        </w:rPr>
        <w:t>обучающихся</w:t>
      </w:r>
      <w:proofErr w:type="gramEnd"/>
      <w:r w:rsidRPr="00536B47">
        <w:rPr>
          <w:b/>
          <w:sz w:val="28"/>
          <w:szCs w:val="28"/>
        </w:rPr>
        <w:t xml:space="preserve"> колледжа</w:t>
      </w:r>
    </w:p>
    <w:p w:rsidR="00536B47" w:rsidRPr="00536B47" w:rsidRDefault="00536B47" w:rsidP="007D6DC9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536B47">
        <w:rPr>
          <w:b/>
          <w:sz w:val="28"/>
          <w:szCs w:val="28"/>
        </w:rPr>
        <w:t>(очное отделение)</w:t>
      </w:r>
    </w:p>
    <w:p w:rsidR="00536B47" w:rsidRDefault="00536B47" w:rsidP="00536B47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 </w:t>
      </w:r>
      <w:r w:rsidRPr="004E533E">
        <w:rPr>
          <w:b/>
          <w:i/>
          <w:sz w:val="28"/>
          <w:szCs w:val="28"/>
        </w:rPr>
        <w:t>Обобщенные данные по месту жительства студентов очного обучения.</w:t>
      </w: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Проживающие</w:t>
      </w:r>
      <w:proofErr w:type="gramEnd"/>
      <w:r>
        <w:rPr>
          <w:sz w:val="28"/>
          <w:szCs w:val="28"/>
        </w:rPr>
        <w:t xml:space="preserve"> в городе – 34 человек;</w:t>
      </w: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Проживающие в сельской местности – 69 человек.</w:t>
      </w:r>
      <w:proofErr w:type="gramEnd"/>
    </w:p>
    <w:p w:rsidR="00536B47" w:rsidRP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2"/>
        <w:gridCol w:w="1106"/>
        <w:gridCol w:w="1260"/>
        <w:gridCol w:w="1427"/>
        <w:gridCol w:w="1417"/>
        <w:gridCol w:w="1276"/>
        <w:gridCol w:w="1383"/>
      </w:tblGrid>
      <w:tr w:rsidR="00536B47" w:rsidRPr="0090284D" w:rsidTr="00C35183">
        <w:tc>
          <w:tcPr>
            <w:tcW w:w="1702" w:type="dxa"/>
          </w:tcPr>
          <w:p w:rsidR="00536B47" w:rsidRPr="0090284D" w:rsidRDefault="00536B47" w:rsidP="00536B47">
            <w:pPr>
              <w:jc w:val="both"/>
              <w:rPr>
                <w:b/>
                <w:sz w:val="28"/>
                <w:szCs w:val="28"/>
              </w:rPr>
            </w:pPr>
            <w:r w:rsidRPr="0090284D">
              <w:rPr>
                <w:b/>
                <w:sz w:val="28"/>
                <w:szCs w:val="28"/>
              </w:rPr>
              <w:t>Место жительства студентов</w:t>
            </w:r>
          </w:p>
        </w:tc>
        <w:tc>
          <w:tcPr>
            <w:tcW w:w="1106" w:type="dxa"/>
          </w:tcPr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 w:rsidRPr="0090284D">
              <w:rPr>
                <w:b/>
                <w:sz w:val="28"/>
                <w:szCs w:val="28"/>
              </w:rPr>
              <w:t>11</w:t>
            </w:r>
            <w:proofErr w:type="gramStart"/>
            <w:r w:rsidRPr="0090284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Т</w:t>
            </w:r>
            <w:proofErr w:type="gramEnd"/>
          </w:p>
        </w:tc>
        <w:tc>
          <w:tcPr>
            <w:tcW w:w="1260" w:type="dxa"/>
          </w:tcPr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 w:rsidRPr="0090284D">
              <w:rPr>
                <w:b/>
                <w:sz w:val="28"/>
                <w:szCs w:val="28"/>
              </w:rPr>
              <w:t xml:space="preserve">11 </w:t>
            </w:r>
            <w:r>
              <w:rPr>
                <w:b/>
                <w:sz w:val="28"/>
                <w:szCs w:val="28"/>
              </w:rPr>
              <w:t>НК</w:t>
            </w:r>
          </w:p>
        </w:tc>
        <w:tc>
          <w:tcPr>
            <w:tcW w:w="1427" w:type="dxa"/>
          </w:tcPr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 ГС</w:t>
            </w:r>
          </w:p>
        </w:tc>
        <w:tc>
          <w:tcPr>
            <w:tcW w:w="1417" w:type="dxa"/>
          </w:tcPr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 НК</w:t>
            </w:r>
          </w:p>
        </w:tc>
        <w:tc>
          <w:tcPr>
            <w:tcW w:w="1276" w:type="dxa"/>
          </w:tcPr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 СП</w:t>
            </w:r>
          </w:p>
        </w:tc>
        <w:tc>
          <w:tcPr>
            <w:tcW w:w="1383" w:type="dxa"/>
          </w:tcPr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 НК</w:t>
            </w:r>
          </w:p>
        </w:tc>
      </w:tr>
      <w:tr w:rsidR="00536B47" w:rsidRPr="0090284D" w:rsidTr="00536B47">
        <w:trPr>
          <w:trHeight w:val="681"/>
        </w:trPr>
        <w:tc>
          <w:tcPr>
            <w:tcW w:w="1702" w:type="dxa"/>
          </w:tcPr>
          <w:p w:rsidR="00536B47" w:rsidRPr="0090284D" w:rsidRDefault="00536B47" w:rsidP="00536B47">
            <w:pPr>
              <w:jc w:val="both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both"/>
              <w:rPr>
                <w:b/>
                <w:sz w:val="28"/>
                <w:szCs w:val="28"/>
              </w:rPr>
            </w:pPr>
            <w:r w:rsidRPr="0090284D">
              <w:rPr>
                <w:b/>
                <w:sz w:val="28"/>
                <w:szCs w:val="28"/>
              </w:rPr>
              <w:t xml:space="preserve">Город </w:t>
            </w:r>
          </w:p>
          <w:p w:rsidR="00536B47" w:rsidRPr="0090284D" w:rsidRDefault="00536B47" w:rsidP="00536B4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6" w:type="dxa"/>
          </w:tcPr>
          <w:p w:rsidR="00536B47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536B47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27" w:type="dxa"/>
          </w:tcPr>
          <w:p w:rsidR="00536B47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536B47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536B47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83" w:type="dxa"/>
          </w:tcPr>
          <w:p w:rsidR="00536B47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536B47" w:rsidRPr="0090284D" w:rsidTr="00C35183">
        <w:tc>
          <w:tcPr>
            <w:tcW w:w="1702" w:type="dxa"/>
          </w:tcPr>
          <w:p w:rsidR="00536B47" w:rsidRPr="0090284D" w:rsidRDefault="00536B47" w:rsidP="00536B47">
            <w:pPr>
              <w:jc w:val="both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both"/>
              <w:rPr>
                <w:b/>
                <w:sz w:val="28"/>
                <w:szCs w:val="28"/>
              </w:rPr>
            </w:pPr>
            <w:r w:rsidRPr="0090284D">
              <w:rPr>
                <w:b/>
                <w:sz w:val="28"/>
                <w:szCs w:val="28"/>
              </w:rPr>
              <w:t>Сельская местность</w:t>
            </w:r>
          </w:p>
        </w:tc>
        <w:tc>
          <w:tcPr>
            <w:tcW w:w="1106" w:type="dxa"/>
          </w:tcPr>
          <w:p w:rsidR="00536B47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60" w:type="dxa"/>
          </w:tcPr>
          <w:p w:rsidR="00536B47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:rsidR="00536B47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:rsidR="00536B47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536B47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83" w:type="dxa"/>
          </w:tcPr>
          <w:p w:rsidR="00536B47" w:rsidRDefault="00536B47" w:rsidP="00536B47">
            <w:pPr>
              <w:jc w:val="center"/>
              <w:rPr>
                <w:b/>
                <w:sz w:val="28"/>
                <w:szCs w:val="28"/>
              </w:rPr>
            </w:pPr>
          </w:p>
          <w:p w:rsidR="00536B47" w:rsidRPr="0090284D" w:rsidRDefault="00536B47" w:rsidP="00536B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</w:tbl>
    <w:p w:rsidR="00536B47" w:rsidRPr="004420B5" w:rsidRDefault="00536B47" w:rsidP="00536B47">
      <w:pPr>
        <w:spacing w:line="360" w:lineRule="auto"/>
        <w:jc w:val="both"/>
        <w:rPr>
          <w:b/>
          <w:sz w:val="28"/>
          <w:szCs w:val="28"/>
        </w:rPr>
      </w:pPr>
    </w:p>
    <w:p w:rsidR="00536B47" w:rsidRDefault="00536B47" w:rsidP="00536B47">
      <w:pPr>
        <w:spacing w:line="360" w:lineRule="auto"/>
        <w:ind w:firstLine="708"/>
        <w:jc w:val="both"/>
        <w:rPr>
          <w:sz w:val="28"/>
          <w:szCs w:val="28"/>
        </w:rPr>
      </w:pPr>
      <w:r w:rsidRPr="00BB2F20">
        <w:rPr>
          <w:sz w:val="28"/>
          <w:szCs w:val="28"/>
        </w:rPr>
        <w:t xml:space="preserve">Анализ социального </w:t>
      </w:r>
      <w:r>
        <w:rPr>
          <w:sz w:val="28"/>
          <w:szCs w:val="28"/>
        </w:rPr>
        <w:t>состава показывает, что  36 студентов обучающихся</w:t>
      </w:r>
      <w:r w:rsidRPr="00BB2F20">
        <w:rPr>
          <w:sz w:val="28"/>
          <w:szCs w:val="28"/>
        </w:rPr>
        <w:t xml:space="preserve"> в колледже относятся к категории малообеспеченных и находятся в трудной жизненной ситуации.</w:t>
      </w:r>
      <w:r>
        <w:rPr>
          <w:sz w:val="28"/>
          <w:szCs w:val="28"/>
        </w:rPr>
        <w:t xml:space="preserve"> Этим студентам ежемесячно выплачивается социальная стипендия.</w:t>
      </w:r>
      <w:r w:rsidRPr="00BB2F20">
        <w:rPr>
          <w:sz w:val="28"/>
          <w:szCs w:val="28"/>
        </w:rPr>
        <w:t xml:space="preserve"> </w:t>
      </w:r>
      <w:r>
        <w:rPr>
          <w:sz w:val="28"/>
          <w:szCs w:val="28"/>
        </w:rPr>
        <w:t>Четыре студента находятся на полном социальном обеспечении Учреждения.</w:t>
      </w:r>
    </w:p>
    <w:p w:rsidR="00536B47" w:rsidRDefault="00536B47" w:rsidP="00536B4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Иногородним обучающимся на период обучения предоставляется общежитие, которое располагает 22 жилыми местами. Плата за пользование общежитием взимается за всё время проживания в общежитии и период каникул. В течение этого учебного года не было выявлено дисциплинарных нарушений. </w:t>
      </w:r>
    </w:p>
    <w:p w:rsidR="00536B47" w:rsidRDefault="00536B47" w:rsidP="00536B47">
      <w:pPr>
        <w:spacing w:line="360" w:lineRule="auto"/>
        <w:ind w:firstLine="708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ind w:firstLine="708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AC404B" w:rsidRDefault="00AC404B" w:rsidP="00AC404B">
      <w:pPr>
        <w:spacing w:line="360" w:lineRule="auto"/>
        <w:jc w:val="center"/>
        <w:rPr>
          <w:b/>
          <w:i/>
          <w:sz w:val="28"/>
          <w:szCs w:val="28"/>
        </w:rPr>
      </w:pPr>
    </w:p>
    <w:p w:rsidR="00536B47" w:rsidRPr="00AC404B" w:rsidRDefault="00AC404B" w:rsidP="00AC404B">
      <w:pPr>
        <w:spacing w:line="360" w:lineRule="auto"/>
        <w:jc w:val="center"/>
        <w:rPr>
          <w:b/>
          <w:i/>
          <w:sz w:val="28"/>
          <w:szCs w:val="28"/>
        </w:rPr>
      </w:pPr>
      <w:r w:rsidRPr="00AC404B">
        <w:rPr>
          <w:b/>
          <w:i/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461010</wp:posOffset>
            </wp:positionV>
            <wp:extent cx="6486525" cy="3933825"/>
            <wp:effectExtent l="0" t="0" r="0" b="0"/>
            <wp:wrapSquare wrapText="bothSides"/>
            <wp:docPr id="6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 w:rsidR="00536B47" w:rsidRPr="00AC404B">
        <w:rPr>
          <w:b/>
          <w:i/>
          <w:sz w:val="28"/>
          <w:szCs w:val="28"/>
        </w:rPr>
        <w:t xml:space="preserve">2. </w:t>
      </w:r>
      <w:r w:rsidRPr="00AC404B">
        <w:rPr>
          <w:b/>
          <w:i/>
          <w:sz w:val="28"/>
          <w:szCs w:val="28"/>
        </w:rPr>
        <w:t>Ч</w:t>
      </w:r>
      <w:r w:rsidR="00536B47" w:rsidRPr="00AC404B">
        <w:rPr>
          <w:b/>
          <w:i/>
          <w:sz w:val="28"/>
          <w:szCs w:val="28"/>
        </w:rPr>
        <w:t>ислен</w:t>
      </w:r>
      <w:r w:rsidRPr="00AC404B">
        <w:rPr>
          <w:b/>
          <w:i/>
          <w:sz w:val="28"/>
          <w:szCs w:val="28"/>
        </w:rPr>
        <w:t>ность</w:t>
      </w:r>
      <w:r w:rsidR="00536B47" w:rsidRPr="00AC404B">
        <w:rPr>
          <w:b/>
          <w:i/>
          <w:sz w:val="28"/>
          <w:szCs w:val="28"/>
        </w:rPr>
        <w:t xml:space="preserve"> студентов колледжа за 2012-2013 уч</w:t>
      </w:r>
      <w:proofErr w:type="gramStart"/>
      <w:r w:rsidR="00536B47" w:rsidRPr="00AC404B">
        <w:rPr>
          <w:b/>
          <w:i/>
          <w:sz w:val="28"/>
          <w:szCs w:val="28"/>
        </w:rPr>
        <w:t>.г</w:t>
      </w:r>
      <w:proofErr w:type="gramEnd"/>
      <w:r w:rsidR="00536B47" w:rsidRPr="00AC404B">
        <w:rPr>
          <w:b/>
          <w:i/>
          <w:sz w:val="28"/>
          <w:szCs w:val="28"/>
        </w:rPr>
        <w:t>од</w:t>
      </w:r>
    </w:p>
    <w:p w:rsidR="00536B47" w:rsidRDefault="00AC404B" w:rsidP="00536B47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4202430</wp:posOffset>
            </wp:positionV>
            <wp:extent cx="5991225" cy="3905250"/>
            <wp:effectExtent l="0" t="0" r="0" b="0"/>
            <wp:wrapTight wrapText="bothSides">
              <wp:wrapPolygon edited="0">
                <wp:start x="5014" y="843"/>
                <wp:lineTo x="5014" y="1580"/>
                <wp:lineTo x="8379" y="2529"/>
                <wp:lineTo x="10783" y="2529"/>
                <wp:lineTo x="1374" y="4004"/>
                <wp:lineTo x="1374" y="4636"/>
                <wp:lineTo x="2404" y="5900"/>
                <wp:lineTo x="1442" y="5900"/>
                <wp:lineTo x="1442" y="6638"/>
                <wp:lineTo x="2747" y="7586"/>
                <wp:lineTo x="1442" y="7797"/>
                <wp:lineTo x="1442" y="8535"/>
                <wp:lineTo x="2747" y="9272"/>
                <wp:lineTo x="1511" y="9799"/>
                <wp:lineTo x="1511" y="10431"/>
                <wp:lineTo x="2747" y="10958"/>
                <wp:lineTo x="1511" y="11801"/>
                <wp:lineTo x="1511" y="12328"/>
                <wp:lineTo x="2747" y="12644"/>
                <wp:lineTo x="1854" y="13592"/>
                <wp:lineTo x="1854" y="14330"/>
                <wp:lineTo x="2747" y="14330"/>
                <wp:lineTo x="1923" y="15489"/>
                <wp:lineTo x="1786" y="17280"/>
                <wp:lineTo x="4190" y="17701"/>
                <wp:lineTo x="10783" y="17701"/>
                <wp:lineTo x="1992" y="18650"/>
                <wp:lineTo x="1236" y="18755"/>
                <wp:lineTo x="1236" y="21495"/>
                <wp:lineTo x="19849" y="21495"/>
                <wp:lineTo x="19986" y="18860"/>
                <wp:lineTo x="18887" y="18650"/>
                <wp:lineTo x="10783" y="17701"/>
                <wp:lineTo x="18887" y="17701"/>
                <wp:lineTo x="20055" y="17491"/>
                <wp:lineTo x="20123" y="14330"/>
                <wp:lineTo x="20192" y="4109"/>
                <wp:lineTo x="10783" y="2529"/>
                <wp:lineTo x="18338" y="1686"/>
                <wp:lineTo x="18269" y="948"/>
                <wp:lineTo x="5700" y="843"/>
                <wp:lineTo x="5014" y="843"/>
              </wp:wrapPolygon>
            </wp:wrapTight>
            <wp:docPr id="3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начало учебного года численность студентов колледжа составляла 102 человека. На конец года численность увеличилась на 1 человека. Отсев </w:t>
      </w:r>
      <w:r>
        <w:rPr>
          <w:sz w:val="28"/>
          <w:szCs w:val="28"/>
        </w:rPr>
        <w:lastRenderedPageBreak/>
        <w:t>студентов составил 6 человек.  Причины - слабо подготовленные абитуриенты, перевод в другое учебное заведение, перевод на заочное отделение, смерть. На конец года численность студентов колледжа увеличилась на 7 человек и составила 103 человека. Увеличение численности произошло за счет перевода студентов из других учебных заведений.</w:t>
      </w: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127635</wp:posOffset>
            </wp:positionV>
            <wp:extent cx="4895850" cy="3033395"/>
            <wp:effectExtent l="0" t="0" r="0" b="0"/>
            <wp:wrapTight wrapText="bothSides">
              <wp:wrapPolygon edited="0">
                <wp:start x="5631" y="543"/>
                <wp:lineTo x="5631" y="1492"/>
                <wp:lineTo x="8657" y="2713"/>
                <wp:lineTo x="10758" y="2713"/>
                <wp:lineTo x="1597" y="3527"/>
                <wp:lineTo x="1597" y="14650"/>
                <wp:lineTo x="6388" y="15735"/>
                <wp:lineTo x="2774" y="15871"/>
                <wp:lineTo x="2774" y="20483"/>
                <wp:lineTo x="18742" y="20483"/>
                <wp:lineTo x="18911" y="15871"/>
                <wp:lineTo x="15549" y="15735"/>
                <wp:lineTo x="20760" y="14650"/>
                <wp:lineTo x="20844" y="3663"/>
                <wp:lineTo x="20171" y="3527"/>
                <wp:lineTo x="10758" y="2713"/>
                <wp:lineTo x="17398" y="1356"/>
                <wp:lineTo x="17230" y="678"/>
                <wp:lineTo x="6304" y="543"/>
                <wp:lineTo x="5631" y="543"/>
              </wp:wrapPolygon>
            </wp:wrapTight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b/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b/>
          <w:sz w:val="28"/>
          <w:szCs w:val="28"/>
        </w:rPr>
      </w:pPr>
    </w:p>
    <w:p w:rsidR="00536B47" w:rsidRPr="00536B47" w:rsidRDefault="00536B47" w:rsidP="00536B47">
      <w:pPr>
        <w:spacing w:line="360" w:lineRule="auto"/>
        <w:ind w:left="180"/>
        <w:jc w:val="both"/>
        <w:rPr>
          <w:b/>
          <w:i/>
          <w:color w:val="000000"/>
          <w:sz w:val="28"/>
          <w:szCs w:val="28"/>
        </w:rPr>
      </w:pPr>
      <w:r w:rsidRPr="00536B47">
        <w:rPr>
          <w:b/>
          <w:i/>
          <w:color w:val="000000"/>
          <w:sz w:val="28"/>
          <w:szCs w:val="28"/>
        </w:rPr>
        <w:t>3. Результаты промежуточной аттестации.</w:t>
      </w:r>
    </w:p>
    <w:p w:rsidR="00536B47" w:rsidRDefault="00536B47" w:rsidP="00536B47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648325" cy="389189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36B47" w:rsidRDefault="00536B47" w:rsidP="00536B47">
      <w:pPr>
        <w:spacing w:line="360" w:lineRule="auto"/>
        <w:jc w:val="both"/>
        <w:rPr>
          <w:color w:val="000000"/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734050" cy="2905125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36B47" w:rsidRDefault="00AC404B" w:rsidP="00536B47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299720</wp:posOffset>
            </wp:positionV>
            <wp:extent cx="5829300" cy="3143250"/>
            <wp:effectExtent l="0" t="0" r="0" b="0"/>
            <wp:wrapNone/>
            <wp:docPr id="5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536B47" w:rsidRDefault="00536B47" w:rsidP="00536B47">
      <w:pPr>
        <w:spacing w:line="360" w:lineRule="auto"/>
        <w:jc w:val="both"/>
        <w:rPr>
          <w:color w:val="000000"/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color w:val="000000"/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color w:val="000000"/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color w:val="000000"/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color w:val="000000"/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color w:val="000000"/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color w:val="000000"/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color w:val="000000"/>
          <w:sz w:val="28"/>
          <w:szCs w:val="28"/>
        </w:rPr>
      </w:pPr>
    </w:p>
    <w:p w:rsidR="00536B47" w:rsidRDefault="00536B47" w:rsidP="00536B4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color w:val="000000"/>
          <w:sz w:val="28"/>
          <w:szCs w:val="28"/>
        </w:rPr>
      </w:pPr>
    </w:p>
    <w:p w:rsidR="00536B47" w:rsidRDefault="00536B47" w:rsidP="00536B47">
      <w:pPr>
        <w:spacing w:line="360" w:lineRule="auto"/>
        <w:jc w:val="both"/>
        <w:rPr>
          <w:color w:val="000000"/>
          <w:sz w:val="28"/>
          <w:szCs w:val="28"/>
        </w:rPr>
      </w:pPr>
    </w:p>
    <w:p w:rsidR="00323180" w:rsidRDefault="00323180"/>
    <w:sectPr w:rsidR="00323180" w:rsidSect="00922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4E69"/>
    <w:multiLevelType w:val="hybridMultilevel"/>
    <w:tmpl w:val="7D7ED4E0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4E76C7"/>
    <w:multiLevelType w:val="hybridMultilevel"/>
    <w:tmpl w:val="FE04AC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4CA1F8B"/>
    <w:multiLevelType w:val="hybridMultilevel"/>
    <w:tmpl w:val="B75A74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0FD7D81"/>
    <w:multiLevelType w:val="hybridMultilevel"/>
    <w:tmpl w:val="01BE21D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765C781E"/>
    <w:multiLevelType w:val="hybridMultilevel"/>
    <w:tmpl w:val="BF546B1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B47"/>
    <w:rsid w:val="00003036"/>
    <w:rsid w:val="00011A4D"/>
    <w:rsid w:val="00012612"/>
    <w:rsid w:val="00012F8C"/>
    <w:rsid w:val="00014C98"/>
    <w:rsid w:val="00014F99"/>
    <w:rsid w:val="00016471"/>
    <w:rsid w:val="00016BF2"/>
    <w:rsid w:val="000206CE"/>
    <w:rsid w:val="000315F1"/>
    <w:rsid w:val="00034FA1"/>
    <w:rsid w:val="000367A6"/>
    <w:rsid w:val="0004422C"/>
    <w:rsid w:val="000447B0"/>
    <w:rsid w:val="00056132"/>
    <w:rsid w:val="000573BB"/>
    <w:rsid w:val="00057DAF"/>
    <w:rsid w:val="00060377"/>
    <w:rsid w:val="00067CB2"/>
    <w:rsid w:val="00071913"/>
    <w:rsid w:val="0007613D"/>
    <w:rsid w:val="00076BE1"/>
    <w:rsid w:val="000905A0"/>
    <w:rsid w:val="00094206"/>
    <w:rsid w:val="0009550B"/>
    <w:rsid w:val="000A12C9"/>
    <w:rsid w:val="000A1FBB"/>
    <w:rsid w:val="000A268D"/>
    <w:rsid w:val="000A3333"/>
    <w:rsid w:val="000A51B8"/>
    <w:rsid w:val="000B6E8C"/>
    <w:rsid w:val="000C1824"/>
    <w:rsid w:val="000E2B23"/>
    <w:rsid w:val="000E36E3"/>
    <w:rsid w:val="000E3E7E"/>
    <w:rsid w:val="000E3F47"/>
    <w:rsid w:val="000E5E83"/>
    <w:rsid w:val="000E6D09"/>
    <w:rsid w:val="000F1688"/>
    <w:rsid w:val="000F2539"/>
    <w:rsid w:val="000F280B"/>
    <w:rsid w:val="000F3F3B"/>
    <w:rsid w:val="000F4EA1"/>
    <w:rsid w:val="000F65FE"/>
    <w:rsid w:val="00101157"/>
    <w:rsid w:val="00101ECD"/>
    <w:rsid w:val="00103ECF"/>
    <w:rsid w:val="00104042"/>
    <w:rsid w:val="00106A72"/>
    <w:rsid w:val="0011039C"/>
    <w:rsid w:val="00111038"/>
    <w:rsid w:val="00113396"/>
    <w:rsid w:val="0011617F"/>
    <w:rsid w:val="00120A58"/>
    <w:rsid w:val="00122B4D"/>
    <w:rsid w:val="001263C7"/>
    <w:rsid w:val="00127D73"/>
    <w:rsid w:val="001327A1"/>
    <w:rsid w:val="001354B8"/>
    <w:rsid w:val="00137D8F"/>
    <w:rsid w:val="00140089"/>
    <w:rsid w:val="00141B58"/>
    <w:rsid w:val="00142ACE"/>
    <w:rsid w:val="001452AD"/>
    <w:rsid w:val="001463E2"/>
    <w:rsid w:val="00150B35"/>
    <w:rsid w:val="00150EC8"/>
    <w:rsid w:val="00153C3B"/>
    <w:rsid w:val="0015443C"/>
    <w:rsid w:val="00160BA0"/>
    <w:rsid w:val="0016198D"/>
    <w:rsid w:val="001632E7"/>
    <w:rsid w:val="00164919"/>
    <w:rsid w:val="0016609F"/>
    <w:rsid w:val="00167AF4"/>
    <w:rsid w:val="001739CA"/>
    <w:rsid w:val="001769D9"/>
    <w:rsid w:val="00180A14"/>
    <w:rsid w:val="00182827"/>
    <w:rsid w:val="00183860"/>
    <w:rsid w:val="00185765"/>
    <w:rsid w:val="001907CC"/>
    <w:rsid w:val="00194449"/>
    <w:rsid w:val="001A1086"/>
    <w:rsid w:val="001A1D04"/>
    <w:rsid w:val="001B03D9"/>
    <w:rsid w:val="001B1A09"/>
    <w:rsid w:val="001B4C18"/>
    <w:rsid w:val="001B5EA4"/>
    <w:rsid w:val="001B7CCD"/>
    <w:rsid w:val="001C0E6C"/>
    <w:rsid w:val="001C2A26"/>
    <w:rsid w:val="001C342A"/>
    <w:rsid w:val="001C3ADD"/>
    <w:rsid w:val="001C3DE2"/>
    <w:rsid w:val="001C6667"/>
    <w:rsid w:val="001C74D6"/>
    <w:rsid w:val="001C77F2"/>
    <w:rsid w:val="001C7881"/>
    <w:rsid w:val="001D15E7"/>
    <w:rsid w:val="001D1D42"/>
    <w:rsid w:val="001D7FCC"/>
    <w:rsid w:val="001E27D2"/>
    <w:rsid w:val="001E4746"/>
    <w:rsid w:val="001E5B40"/>
    <w:rsid w:val="001F04A4"/>
    <w:rsid w:val="001F20D0"/>
    <w:rsid w:val="001F5BDF"/>
    <w:rsid w:val="001F75D3"/>
    <w:rsid w:val="00201C4B"/>
    <w:rsid w:val="00204031"/>
    <w:rsid w:val="00204353"/>
    <w:rsid w:val="00204D42"/>
    <w:rsid w:val="00205A70"/>
    <w:rsid w:val="00211050"/>
    <w:rsid w:val="00212453"/>
    <w:rsid w:val="002124E7"/>
    <w:rsid w:val="00212B65"/>
    <w:rsid w:val="00223C1D"/>
    <w:rsid w:val="00225650"/>
    <w:rsid w:val="00227746"/>
    <w:rsid w:val="00230B3D"/>
    <w:rsid w:val="00233014"/>
    <w:rsid w:val="00234E81"/>
    <w:rsid w:val="002361B5"/>
    <w:rsid w:val="0024369E"/>
    <w:rsid w:val="00252177"/>
    <w:rsid w:val="002564FF"/>
    <w:rsid w:val="00262C08"/>
    <w:rsid w:val="00264461"/>
    <w:rsid w:val="00264E26"/>
    <w:rsid w:val="00266C54"/>
    <w:rsid w:val="00271A0F"/>
    <w:rsid w:val="0028007B"/>
    <w:rsid w:val="00281D8A"/>
    <w:rsid w:val="00283169"/>
    <w:rsid w:val="0028331F"/>
    <w:rsid w:val="00284772"/>
    <w:rsid w:val="00290972"/>
    <w:rsid w:val="00290CC8"/>
    <w:rsid w:val="0029223C"/>
    <w:rsid w:val="0029557B"/>
    <w:rsid w:val="002A3F66"/>
    <w:rsid w:val="002A5114"/>
    <w:rsid w:val="002A5A1C"/>
    <w:rsid w:val="002A70F8"/>
    <w:rsid w:val="002A741A"/>
    <w:rsid w:val="002B0292"/>
    <w:rsid w:val="002B1C46"/>
    <w:rsid w:val="002C5269"/>
    <w:rsid w:val="002C5AC9"/>
    <w:rsid w:val="002C5E95"/>
    <w:rsid w:val="002D1CDC"/>
    <w:rsid w:val="002D2A11"/>
    <w:rsid w:val="002D5CFF"/>
    <w:rsid w:val="002D6115"/>
    <w:rsid w:val="002D678E"/>
    <w:rsid w:val="002E1460"/>
    <w:rsid w:val="002E3499"/>
    <w:rsid w:val="002E45B1"/>
    <w:rsid w:val="002F09C4"/>
    <w:rsid w:val="002F107B"/>
    <w:rsid w:val="00300701"/>
    <w:rsid w:val="003032E6"/>
    <w:rsid w:val="00303408"/>
    <w:rsid w:val="003045CD"/>
    <w:rsid w:val="0032028C"/>
    <w:rsid w:val="00320967"/>
    <w:rsid w:val="00321A37"/>
    <w:rsid w:val="00323180"/>
    <w:rsid w:val="00325EC8"/>
    <w:rsid w:val="00327364"/>
    <w:rsid w:val="003305AA"/>
    <w:rsid w:val="00332232"/>
    <w:rsid w:val="00332FA4"/>
    <w:rsid w:val="0033561E"/>
    <w:rsid w:val="00335849"/>
    <w:rsid w:val="003411D7"/>
    <w:rsid w:val="00345103"/>
    <w:rsid w:val="00345652"/>
    <w:rsid w:val="00355818"/>
    <w:rsid w:val="00356017"/>
    <w:rsid w:val="003579FA"/>
    <w:rsid w:val="00363AEA"/>
    <w:rsid w:val="00364047"/>
    <w:rsid w:val="00365F9D"/>
    <w:rsid w:val="003714BD"/>
    <w:rsid w:val="003758C3"/>
    <w:rsid w:val="0038022D"/>
    <w:rsid w:val="003802F4"/>
    <w:rsid w:val="00382EAA"/>
    <w:rsid w:val="00383678"/>
    <w:rsid w:val="00393DDA"/>
    <w:rsid w:val="00394F38"/>
    <w:rsid w:val="00395400"/>
    <w:rsid w:val="003973A2"/>
    <w:rsid w:val="003978C7"/>
    <w:rsid w:val="003A3709"/>
    <w:rsid w:val="003A4C57"/>
    <w:rsid w:val="003B151B"/>
    <w:rsid w:val="003B375E"/>
    <w:rsid w:val="003B7901"/>
    <w:rsid w:val="003C05AC"/>
    <w:rsid w:val="003C1438"/>
    <w:rsid w:val="003C7F92"/>
    <w:rsid w:val="003D077C"/>
    <w:rsid w:val="003D4346"/>
    <w:rsid w:val="003D43E8"/>
    <w:rsid w:val="003D7FB8"/>
    <w:rsid w:val="003E12FB"/>
    <w:rsid w:val="003E4744"/>
    <w:rsid w:val="003E508F"/>
    <w:rsid w:val="003E7003"/>
    <w:rsid w:val="004000B4"/>
    <w:rsid w:val="00401C09"/>
    <w:rsid w:val="004024E7"/>
    <w:rsid w:val="00403C67"/>
    <w:rsid w:val="00405E9F"/>
    <w:rsid w:val="00411B67"/>
    <w:rsid w:val="00417CE2"/>
    <w:rsid w:val="00422A3B"/>
    <w:rsid w:val="00422EC3"/>
    <w:rsid w:val="004236F1"/>
    <w:rsid w:val="0042449E"/>
    <w:rsid w:val="004259F0"/>
    <w:rsid w:val="00436076"/>
    <w:rsid w:val="00437892"/>
    <w:rsid w:val="00440B7D"/>
    <w:rsid w:val="0044507F"/>
    <w:rsid w:val="004474BE"/>
    <w:rsid w:val="00447945"/>
    <w:rsid w:val="0045029D"/>
    <w:rsid w:val="00453E1B"/>
    <w:rsid w:val="004606F9"/>
    <w:rsid w:val="00460EDB"/>
    <w:rsid w:val="00464FD2"/>
    <w:rsid w:val="004659FF"/>
    <w:rsid w:val="00467F6E"/>
    <w:rsid w:val="0047150A"/>
    <w:rsid w:val="00475A34"/>
    <w:rsid w:val="00475E60"/>
    <w:rsid w:val="00477075"/>
    <w:rsid w:val="0048199D"/>
    <w:rsid w:val="004833C7"/>
    <w:rsid w:val="004862F3"/>
    <w:rsid w:val="00487386"/>
    <w:rsid w:val="00494BE1"/>
    <w:rsid w:val="0049765D"/>
    <w:rsid w:val="00497AC4"/>
    <w:rsid w:val="004A13A2"/>
    <w:rsid w:val="004B18C9"/>
    <w:rsid w:val="004B52F7"/>
    <w:rsid w:val="004B5F81"/>
    <w:rsid w:val="004B62E3"/>
    <w:rsid w:val="004C0F9E"/>
    <w:rsid w:val="004C0FE9"/>
    <w:rsid w:val="004C213B"/>
    <w:rsid w:val="004C3F6F"/>
    <w:rsid w:val="004C62C7"/>
    <w:rsid w:val="004D3D12"/>
    <w:rsid w:val="004D5916"/>
    <w:rsid w:val="004D75BF"/>
    <w:rsid w:val="004E058C"/>
    <w:rsid w:val="004E09BA"/>
    <w:rsid w:val="004F2F24"/>
    <w:rsid w:val="004F40E0"/>
    <w:rsid w:val="004F47F1"/>
    <w:rsid w:val="004F54FA"/>
    <w:rsid w:val="004F6C13"/>
    <w:rsid w:val="0050133F"/>
    <w:rsid w:val="0050278F"/>
    <w:rsid w:val="00502DB8"/>
    <w:rsid w:val="00506D34"/>
    <w:rsid w:val="00507C9E"/>
    <w:rsid w:val="00516B67"/>
    <w:rsid w:val="00516C1C"/>
    <w:rsid w:val="00525B98"/>
    <w:rsid w:val="00527819"/>
    <w:rsid w:val="00531A48"/>
    <w:rsid w:val="00531E63"/>
    <w:rsid w:val="00536309"/>
    <w:rsid w:val="00536B47"/>
    <w:rsid w:val="00537353"/>
    <w:rsid w:val="005377D0"/>
    <w:rsid w:val="00540151"/>
    <w:rsid w:val="00540AE8"/>
    <w:rsid w:val="00540D98"/>
    <w:rsid w:val="0054320E"/>
    <w:rsid w:val="005436BB"/>
    <w:rsid w:val="00545399"/>
    <w:rsid w:val="00547219"/>
    <w:rsid w:val="0054730A"/>
    <w:rsid w:val="005503EE"/>
    <w:rsid w:val="00553306"/>
    <w:rsid w:val="00553DF6"/>
    <w:rsid w:val="00554011"/>
    <w:rsid w:val="00560400"/>
    <w:rsid w:val="00562FDF"/>
    <w:rsid w:val="005631EA"/>
    <w:rsid w:val="00573398"/>
    <w:rsid w:val="005776A6"/>
    <w:rsid w:val="00584427"/>
    <w:rsid w:val="00585BF2"/>
    <w:rsid w:val="005860C6"/>
    <w:rsid w:val="005908D9"/>
    <w:rsid w:val="00591F29"/>
    <w:rsid w:val="00593EA4"/>
    <w:rsid w:val="005950F4"/>
    <w:rsid w:val="005A02FB"/>
    <w:rsid w:val="005A08D4"/>
    <w:rsid w:val="005A3726"/>
    <w:rsid w:val="005A3E52"/>
    <w:rsid w:val="005A4415"/>
    <w:rsid w:val="005A66A3"/>
    <w:rsid w:val="005B098F"/>
    <w:rsid w:val="005B0B34"/>
    <w:rsid w:val="005B0B6B"/>
    <w:rsid w:val="005B1B42"/>
    <w:rsid w:val="005B523C"/>
    <w:rsid w:val="005C44FC"/>
    <w:rsid w:val="005C5398"/>
    <w:rsid w:val="005C54A4"/>
    <w:rsid w:val="005C5DB6"/>
    <w:rsid w:val="005D1CC9"/>
    <w:rsid w:val="005D7272"/>
    <w:rsid w:val="005E2C10"/>
    <w:rsid w:val="005E3B23"/>
    <w:rsid w:val="005E3DB9"/>
    <w:rsid w:val="005E6709"/>
    <w:rsid w:val="005F0109"/>
    <w:rsid w:val="005F2546"/>
    <w:rsid w:val="005F3051"/>
    <w:rsid w:val="005F7584"/>
    <w:rsid w:val="005F76E1"/>
    <w:rsid w:val="0060063F"/>
    <w:rsid w:val="006017B5"/>
    <w:rsid w:val="00601B02"/>
    <w:rsid w:val="00601B62"/>
    <w:rsid w:val="00602273"/>
    <w:rsid w:val="00604647"/>
    <w:rsid w:val="006057A2"/>
    <w:rsid w:val="00605BA3"/>
    <w:rsid w:val="00606C13"/>
    <w:rsid w:val="00611C04"/>
    <w:rsid w:val="00612E56"/>
    <w:rsid w:val="0061483E"/>
    <w:rsid w:val="00615FF1"/>
    <w:rsid w:val="00616CC4"/>
    <w:rsid w:val="00617A27"/>
    <w:rsid w:val="00620FDF"/>
    <w:rsid w:val="006225D6"/>
    <w:rsid w:val="00624616"/>
    <w:rsid w:val="00632924"/>
    <w:rsid w:val="00633078"/>
    <w:rsid w:val="00634D45"/>
    <w:rsid w:val="00640EBE"/>
    <w:rsid w:val="00642BFA"/>
    <w:rsid w:val="00643C7A"/>
    <w:rsid w:val="00650533"/>
    <w:rsid w:val="00652FD8"/>
    <w:rsid w:val="0065424A"/>
    <w:rsid w:val="00654AA7"/>
    <w:rsid w:val="006557F9"/>
    <w:rsid w:val="00657980"/>
    <w:rsid w:val="006612D4"/>
    <w:rsid w:val="00661614"/>
    <w:rsid w:val="00663911"/>
    <w:rsid w:val="00663BF9"/>
    <w:rsid w:val="00665320"/>
    <w:rsid w:val="0066581A"/>
    <w:rsid w:val="0066630A"/>
    <w:rsid w:val="0067047F"/>
    <w:rsid w:val="006746E9"/>
    <w:rsid w:val="00680A4E"/>
    <w:rsid w:val="00683255"/>
    <w:rsid w:val="006859E5"/>
    <w:rsid w:val="0069049D"/>
    <w:rsid w:val="006916B5"/>
    <w:rsid w:val="00691BCA"/>
    <w:rsid w:val="00692EA5"/>
    <w:rsid w:val="006966C0"/>
    <w:rsid w:val="006A2090"/>
    <w:rsid w:val="006A30DC"/>
    <w:rsid w:val="006A6766"/>
    <w:rsid w:val="006A6D26"/>
    <w:rsid w:val="006A750C"/>
    <w:rsid w:val="006B13E3"/>
    <w:rsid w:val="006B4DD9"/>
    <w:rsid w:val="006B6E80"/>
    <w:rsid w:val="006C092A"/>
    <w:rsid w:val="006C211A"/>
    <w:rsid w:val="006C2AC4"/>
    <w:rsid w:val="006C784E"/>
    <w:rsid w:val="006D029B"/>
    <w:rsid w:val="006D3E9D"/>
    <w:rsid w:val="006D632E"/>
    <w:rsid w:val="006E3970"/>
    <w:rsid w:val="006E62FC"/>
    <w:rsid w:val="006F0289"/>
    <w:rsid w:val="006F07FB"/>
    <w:rsid w:val="006F08B7"/>
    <w:rsid w:val="006F358A"/>
    <w:rsid w:val="006F5CEE"/>
    <w:rsid w:val="007008E0"/>
    <w:rsid w:val="00704410"/>
    <w:rsid w:val="00707B1D"/>
    <w:rsid w:val="007120E6"/>
    <w:rsid w:val="0071404D"/>
    <w:rsid w:val="00714CFD"/>
    <w:rsid w:val="0072050B"/>
    <w:rsid w:val="00720710"/>
    <w:rsid w:val="007212F4"/>
    <w:rsid w:val="00725B88"/>
    <w:rsid w:val="00730ADD"/>
    <w:rsid w:val="00732272"/>
    <w:rsid w:val="007413B7"/>
    <w:rsid w:val="00741439"/>
    <w:rsid w:val="00743C22"/>
    <w:rsid w:val="007453F3"/>
    <w:rsid w:val="00746F25"/>
    <w:rsid w:val="00750836"/>
    <w:rsid w:val="00754FA2"/>
    <w:rsid w:val="00755881"/>
    <w:rsid w:val="00757739"/>
    <w:rsid w:val="007614EE"/>
    <w:rsid w:val="007621D3"/>
    <w:rsid w:val="007638D2"/>
    <w:rsid w:val="007700A5"/>
    <w:rsid w:val="00770131"/>
    <w:rsid w:val="00770DE9"/>
    <w:rsid w:val="00770ED1"/>
    <w:rsid w:val="007719DF"/>
    <w:rsid w:val="00771F70"/>
    <w:rsid w:val="007747C2"/>
    <w:rsid w:val="0077481D"/>
    <w:rsid w:val="00774BE5"/>
    <w:rsid w:val="007816FA"/>
    <w:rsid w:val="00781DC7"/>
    <w:rsid w:val="00782A5B"/>
    <w:rsid w:val="00784AAE"/>
    <w:rsid w:val="00786F97"/>
    <w:rsid w:val="00791640"/>
    <w:rsid w:val="007922F5"/>
    <w:rsid w:val="00795565"/>
    <w:rsid w:val="007A3E92"/>
    <w:rsid w:val="007A7DB5"/>
    <w:rsid w:val="007B0875"/>
    <w:rsid w:val="007B236C"/>
    <w:rsid w:val="007B30B0"/>
    <w:rsid w:val="007B39BF"/>
    <w:rsid w:val="007B4EE0"/>
    <w:rsid w:val="007B7516"/>
    <w:rsid w:val="007C0E94"/>
    <w:rsid w:val="007C171C"/>
    <w:rsid w:val="007C176A"/>
    <w:rsid w:val="007C1ED1"/>
    <w:rsid w:val="007C5BBF"/>
    <w:rsid w:val="007D52FD"/>
    <w:rsid w:val="007D5314"/>
    <w:rsid w:val="007D61D8"/>
    <w:rsid w:val="007D6DC9"/>
    <w:rsid w:val="007E129D"/>
    <w:rsid w:val="007E3270"/>
    <w:rsid w:val="007E4366"/>
    <w:rsid w:val="007E72EC"/>
    <w:rsid w:val="007E7FAF"/>
    <w:rsid w:val="007F0DD9"/>
    <w:rsid w:val="007F5BBB"/>
    <w:rsid w:val="00801B9E"/>
    <w:rsid w:val="00804B2F"/>
    <w:rsid w:val="00805F06"/>
    <w:rsid w:val="008102D1"/>
    <w:rsid w:val="00810F1F"/>
    <w:rsid w:val="0081553C"/>
    <w:rsid w:val="00823B78"/>
    <w:rsid w:val="00824F09"/>
    <w:rsid w:val="00825B98"/>
    <w:rsid w:val="00826C5D"/>
    <w:rsid w:val="00831CCF"/>
    <w:rsid w:val="008343CD"/>
    <w:rsid w:val="00834C6E"/>
    <w:rsid w:val="00836CF5"/>
    <w:rsid w:val="008428E9"/>
    <w:rsid w:val="0085162E"/>
    <w:rsid w:val="00856300"/>
    <w:rsid w:val="00865362"/>
    <w:rsid w:val="00866A76"/>
    <w:rsid w:val="0086723F"/>
    <w:rsid w:val="00872B7B"/>
    <w:rsid w:val="00872C26"/>
    <w:rsid w:val="008769D4"/>
    <w:rsid w:val="00882BC2"/>
    <w:rsid w:val="008836B9"/>
    <w:rsid w:val="00887D81"/>
    <w:rsid w:val="0089122C"/>
    <w:rsid w:val="0089250E"/>
    <w:rsid w:val="00892E6E"/>
    <w:rsid w:val="00892F55"/>
    <w:rsid w:val="00893752"/>
    <w:rsid w:val="00895F84"/>
    <w:rsid w:val="00897DF8"/>
    <w:rsid w:val="008A06F3"/>
    <w:rsid w:val="008A35FC"/>
    <w:rsid w:val="008A3653"/>
    <w:rsid w:val="008A5665"/>
    <w:rsid w:val="008A6256"/>
    <w:rsid w:val="008B30BD"/>
    <w:rsid w:val="008B491F"/>
    <w:rsid w:val="008B5270"/>
    <w:rsid w:val="008B5343"/>
    <w:rsid w:val="008B5DE8"/>
    <w:rsid w:val="008C02C0"/>
    <w:rsid w:val="008C1B5E"/>
    <w:rsid w:val="008C2BE0"/>
    <w:rsid w:val="008C2ECC"/>
    <w:rsid w:val="008C4822"/>
    <w:rsid w:val="008C79FC"/>
    <w:rsid w:val="008D2301"/>
    <w:rsid w:val="008D3DA4"/>
    <w:rsid w:val="008D405F"/>
    <w:rsid w:val="008D4423"/>
    <w:rsid w:val="008D4DBC"/>
    <w:rsid w:val="008D5ADB"/>
    <w:rsid w:val="008D6CD4"/>
    <w:rsid w:val="008E0CD1"/>
    <w:rsid w:val="008E1EB4"/>
    <w:rsid w:val="008E50D9"/>
    <w:rsid w:val="008F0137"/>
    <w:rsid w:val="008F1642"/>
    <w:rsid w:val="008F20D6"/>
    <w:rsid w:val="008F4FF1"/>
    <w:rsid w:val="008F5E29"/>
    <w:rsid w:val="008F5E3D"/>
    <w:rsid w:val="00900E57"/>
    <w:rsid w:val="0090560A"/>
    <w:rsid w:val="00911788"/>
    <w:rsid w:val="00912B1B"/>
    <w:rsid w:val="00914364"/>
    <w:rsid w:val="009161EA"/>
    <w:rsid w:val="00916496"/>
    <w:rsid w:val="00922802"/>
    <w:rsid w:val="00923629"/>
    <w:rsid w:val="00926C0F"/>
    <w:rsid w:val="00930200"/>
    <w:rsid w:val="00930A71"/>
    <w:rsid w:val="00930DC7"/>
    <w:rsid w:val="009317DB"/>
    <w:rsid w:val="00934898"/>
    <w:rsid w:val="00940077"/>
    <w:rsid w:val="0094120A"/>
    <w:rsid w:val="00942AD8"/>
    <w:rsid w:val="00947532"/>
    <w:rsid w:val="00950909"/>
    <w:rsid w:val="00952D2B"/>
    <w:rsid w:val="00953F48"/>
    <w:rsid w:val="00955029"/>
    <w:rsid w:val="00955486"/>
    <w:rsid w:val="0095556C"/>
    <w:rsid w:val="00955649"/>
    <w:rsid w:val="00956736"/>
    <w:rsid w:val="00956A2D"/>
    <w:rsid w:val="0095703C"/>
    <w:rsid w:val="00957D99"/>
    <w:rsid w:val="009627E4"/>
    <w:rsid w:val="00965043"/>
    <w:rsid w:val="00973F8B"/>
    <w:rsid w:val="00975FD2"/>
    <w:rsid w:val="00980447"/>
    <w:rsid w:val="00980A96"/>
    <w:rsid w:val="00981390"/>
    <w:rsid w:val="00983A01"/>
    <w:rsid w:val="00986AE2"/>
    <w:rsid w:val="009901FD"/>
    <w:rsid w:val="00992645"/>
    <w:rsid w:val="00995197"/>
    <w:rsid w:val="00995B99"/>
    <w:rsid w:val="009A1074"/>
    <w:rsid w:val="009A1097"/>
    <w:rsid w:val="009A1D70"/>
    <w:rsid w:val="009A7264"/>
    <w:rsid w:val="009B0BBF"/>
    <w:rsid w:val="009B48F0"/>
    <w:rsid w:val="009B5059"/>
    <w:rsid w:val="009B65D2"/>
    <w:rsid w:val="009C0B95"/>
    <w:rsid w:val="009C291B"/>
    <w:rsid w:val="009C43C6"/>
    <w:rsid w:val="009C449B"/>
    <w:rsid w:val="009C5308"/>
    <w:rsid w:val="009D0C29"/>
    <w:rsid w:val="009D3F2A"/>
    <w:rsid w:val="009D3FA3"/>
    <w:rsid w:val="009D3FF7"/>
    <w:rsid w:val="009D461B"/>
    <w:rsid w:val="009D65CE"/>
    <w:rsid w:val="009D6EF5"/>
    <w:rsid w:val="009E0435"/>
    <w:rsid w:val="009E27C1"/>
    <w:rsid w:val="009E632B"/>
    <w:rsid w:val="009F00B9"/>
    <w:rsid w:val="009F1160"/>
    <w:rsid w:val="009F36CE"/>
    <w:rsid w:val="009F3A96"/>
    <w:rsid w:val="009F5AFD"/>
    <w:rsid w:val="00A00B97"/>
    <w:rsid w:val="00A05218"/>
    <w:rsid w:val="00A06CEC"/>
    <w:rsid w:val="00A103D7"/>
    <w:rsid w:val="00A1071C"/>
    <w:rsid w:val="00A15589"/>
    <w:rsid w:val="00A16D4D"/>
    <w:rsid w:val="00A2066A"/>
    <w:rsid w:val="00A219C1"/>
    <w:rsid w:val="00A22E24"/>
    <w:rsid w:val="00A24499"/>
    <w:rsid w:val="00A271CE"/>
    <w:rsid w:val="00A334C0"/>
    <w:rsid w:val="00A345DA"/>
    <w:rsid w:val="00A407C1"/>
    <w:rsid w:val="00A413F7"/>
    <w:rsid w:val="00A4406D"/>
    <w:rsid w:val="00A442B8"/>
    <w:rsid w:val="00A45028"/>
    <w:rsid w:val="00A46303"/>
    <w:rsid w:val="00A4756F"/>
    <w:rsid w:val="00A50EF9"/>
    <w:rsid w:val="00A533E1"/>
    <w:rsid w:val="00A544C6"/>
    <w:rsid w:val="00A54E3F"/>
    <w:rsid w:val="00A61486"/>
    <w:rsid w:val="00A62440"/>
    <w:rsid w:val="00A626B1"/>
    <w:rsid w:val="00A66404"/>
    <w:rsid w:val="00A66E16"/>
    <w:rsid w:val="00A67A07"/>
    <w:rsid w:val="00A70F02"/>
    <w:rsid w:val="00A73039"/>
    <w:rsid w:val="00A73AD6"/>
    <w:rsid w:val="00A76EF5"/>
    <w:rsid w:val="00A7731C"/>
    <w:rsid w:val="00A82B58"/>
    <w:rsid w:val="00A82F50"/>
    <w:rsid w:val="00A83420"/>
    <w:rsid w:val="00A86355"/>
    <w:rsid w:val="00A87644"/>
    <w:rsid w:val="00A903FA"/>
    <w:rsid w:val="00A916EF"/>
    <w:rsid w:val="00A92106"/>
    <w:rsid w:val="00A94A17"/>
    <w:rsid w:val="00A95097"/>
    <w:rsid w:val="00A96343"/>
    <w:rsid w:val="00A96795"/>
    <w:rsid w:val="00A97C84"/>
    <w:rsid w:val="00AA1173"/>
    <w:rsid w:val="00AA227E"/>
    <w:rsid w:val="00AA4167"/>
    <w:rsid w:val="00AA511C"/>
    <w:rsid w:val="00AA5C4A"/>
    <w:rsid w:val="00AA6248"/>
    <w:rsid w:val="00AB17B5"/>
    <w:rsid w:val="00AB2F68"/>
    <w:rsid w:val="00AC3F66"/>
    <w:rsid w:val="00AC404B"/>
    <w:rsid w:val="00AC6C36"/>
    <w:rsid w:val="00AD4871"/>
    <w:rsid w:val="00AD7509"/>
    <w:rsid w:val="00AD75D4"/>
    <w:rsid w:val="00AE4170"/>
    <w:rsid w:val="00AE4B78"/>
    <w:rsid w:val="00AE4F65"/>
    <w:rsid w:val="00AF2BB6"/>
    <w:rsid w:val="00AF320C"/>
    <w:rsid w:val="00AF3478"/>
    <w:rsid w:val="00AF3FF3"/>
    <w:rsid w:val="00AF6E40"/>
    <w:rsid w:val="00B05477"/>
    <w:rsid w:val="00B118CA"/>
    <w:rsid w:val="00B1286A"/>
    <w:rsid w:val="00B13415"/>
    <w:rsid w:val="00B13A9C"/>
    <w:rsid w:val="00B1471B"/>
    <w:rsid w:val="00B17AB0"/>
    <w:rsid w:val="00B2421C"/>
    <w:rsid w:val="00B24D59"/>
    <w:rsid w:val="00B2661E"/>
    <w:rsid w:val="00B33F3E"/>
    <w:rsid w:val="00B3474B"/>
    <w:rsid w:val="00B35285"/>
    <w:rsid w:val="00B4203E"/>
    <w:rsid w:val="00B44421"/>
    <w:rsid w:val="00B4508F"/>
    <w:rsid w:val="00B4647D"/>
    <w:rsid w:val="00B46C72"/>
    <w:rsid w:val="00B4793D"/>
    <w:rsid w:val="00B47D44"/>
    <w:rsid w:val="00B51609"/>
    <w:rsid w:val="00B51BCE"/>
    <w:rsid w:val="00B54681"/>
    <w:rsid w:val="00B55390"/>
    <w:rsid w:val="00B5572C"/>
    <w:rsid w:val="00B55A3C"/>
    <w:rsid w:val="00B57A54"/>
    <w:rsid w:val="00B57DB0"/>
    <w:rsid w:val="00B60D02"/>
    <w:rsid w:val="00B644E4"/>
    <w:rsid w:val="00B66993"/>
    <w:rsid w:val="00B72E32"/>
    <w:rsid w:val="00B816B3"/>
    <w:rsid w:val="00B844A9"/>
    <w:rsid w:val="00B857A7"/>
    <w:rsid w:val="00B8641D"/>
    <w:rsid w:val="00B871BB"/>
    <w:rsid w:val="00B91A5C"/>
    <w:rsid w:val="00B94ADE"/>
    <w:rsid w:val="00BA0CA6"/>
    <w:rsid w:val="00BA0E51"/>
    <w:rsid w:val="00BA1307"/>
    <w:rsid w:val="00BA1332"/>
    <w:rsid w:val="00BA50AA"/>
    <w:rsid w:val="00BA53D6"/>
    <w:rsid w:val="00BA5B6E"/>
    <w:rsid w:val="00BA5F05"/>
    <w:rsid w:val="00BB34AA"/>
    <w:rsid w:val="00BB3D5F"/>
    <w:rsid w:val="00BB481A"/>
    <w:rsid w:val="00BB50EB"/>
    <w:rsid w:val="00BB7BCA"/>
    <w:rsid w:val="00BC0AF6"/>
    <w:rsid w:val="00BC1464"/>
    <w:rsid w:val="00BC2899"/>
    <w:rsid w:val="00BD3BCA"/>
    <w:rsid w:val="00BD4070"/>
    <w:rsid w:val="00BD49B2"/>
    <w:rsid w:val="00BD7175"/>
    <w:rsid w:val="00BD744B"/>
    <w:rsid w:val="00BE42FA"/>
    <w:rsid w:val="00BE7D2F"/>
    <w:rsid w:val="00BF03E4"/>
    <w:rsid w:val="00BF316B"/>
    <w:rsid w:val="00BF32DA"/>
    <w:rsid w:val="00BF4592"/>
    <w:rsid w:val="00BF4674"/>
    <w:rsid w:val="00BF527C"/>
    <w:rsid w:val="00C00271"/>
    <w:rsid w:val="00C046C8"/>
    <w:rsid w:val="00C0539C"/>
    <w:rsid w:val="00C13E77"/>
    <w:rsid w:val="00C14589"/>
    <w:rsid w:val="00C15FD4"/>
    <w:rsid w:val="00C21DD0"/>
    <w:rsid w:val="00C22876"/>
    <w:rsid w:val="00C31859"/>
    <w:rsid w:val="00C32A88"/>
    <w:rsid w:val="00C37740"/>
    <w:rsid w:val="00C41459"/>
    <w:rsid w:val="00C4687F"/>
    <w:rsid w:val="00C47A74"/>
    <w:rsid w:val="00C5070C"/>
    <w:rsid w:val="00C50922"/>
    <w:rsid w:val="00C5127D"/>
    <w:rsid w:val="00C53BFF"/>
    <w:rsid w:val="00C5572E"/>
    <w:rsid w:val="00C64EFC"/>
    <w:rsid w:val="00C6552A"/>
    <w:rsid w:val="00C6602C"/>
    <w:rsid w:val="00C675FB"/>
    <w:rsid w:val="00C72E08"/>
    <w:rsid w:val="00C73CC1"/>
    <w:rsid w:val="00C75511"/>
    <w:rsid w:val="00C7573C"/>
    <w:rsid w:val="00C77AE1"/>
    <w:rsid w:val="00C8021E"/>
    <w:rsid w:val="00C80226"/>
    <w:rsid w:val="00C80269"/>
    <w:rsid w:val="00C82C50"/>
    <w:rsid w:val="00C84B04"/>
    <w:rsid w:val="00C86DB0"/>
    <w:rsid w:val="00C93E29"/>
    <w:rsid w:val="00C9404C"/>
    <w:rsid w:val="00C94250"/>
    <w:rsid w:val="00C94E86"/>
    <w:rsid w:val="00C956E2"/>
    <w:rsid w:val="00C96821"/>
    <w:rsid w:val="00C96FC5"/>
    <w:rsid w:val="00CA2B0E"/>
    <w:rsid w:val="00CA301D"/>
    <w:rsid w:val="00CA33E7"/>
    <w:rsid w:val="00CA4263"/>
    <w:rsid w:val="00CA4E90"/>
    <w:rsid w:val="00CC00B5"/>
    <w:rsid w:val="00CC1C14"/>
    <w:rsid w:val="00CC2495"/>
    <w:rsid w:val="00CC54A0"/>
    <w:rsid w:val="00CC5761"/>
    <w:rsid w:val="00CC7117"/>
    <w:rsid w:val="00CD198E"/>
    <w:rsid w:val="00CD3260"/>
    <w:rsid w:val="00CD3C35"/>
    <w:rsid w:val="00CD489A"/>
    <w:rsid w:val="00CD7980"/>
    <w:rsid w:val="00CE6EF5"/>
    <w:rsid w:val="00CF079D"/>
    <w:rsid w:val="00CF0FEE"/>
    <w:rsid w:val="00CF7286"/>
    <w:rsid w:val="00CF752D"/>
    <w:rsid w:val="00CF7BD0"/>
    <w:rsid w:val="00D01F19"/>
    <w:rsid w:val="00D02C91"/>
    <w:rsid w:val="00D04185"/>
    <w:rsid w:val="00D07207"/>
    <w:rsid w:val="00D1490A"/>
    <w:rsid w:val="00D15CDF"/>
    <w:rsid w:val="00D160FF"/>
    <w:rsid w:val="00D24E2E"/>
    <w:rsid w:val="00D31279"/>
    <w:rsid w:val="00D313C2"/>
    <w:rsid w:val="00D32F0D"/>
    <w:rsid w:val="00D36D43"/>
    <w:rsid w:val="00D4271D"/>
    <w:rsid w:val="00D43FBC"/>
    <w:rsid w:val="00D44A75"/>
    <w:rsid w:val="00D457BD"/>
    <w:rsid w:val="00D46781"/>
    <w:rsid w:val="00D51EC7"/>
    <w:rsid w:val="00D637D5"/>
    <w:rsid w:val="00D64641"/>
    <w:rsid w:val="00D64DC2"/>
    <w:rsid w:val="00D64E40"/>
    <w:rsid w:val="00D73093"/>
    <w:rsid w:val="00D757C4"/>
    <w:rsid w:val="00D76D34"/>
    <w:rsid w:val="00D77E07"/>
    <w:rsid w:val="00D84C6D"/>
    <w:rsid w:val="00D8729C"/>
    <w:rsid w:val="00D90D24"/>
    <w:rsid w:val="00D9230D"/>
    <w:rsid w:val="00D9254F"/>
    <w:rsid w:val="00D92B37"/>
    <w:rsid w:val="00D95E68"/>
    <w:rsid w:val="00DA0180"/>
    <w:rsid w:val="00DA2077"/>
    <w:rsid w:val="00DA2DD5"/>
    <w:rsid w:val="00DA3AEF"/>
    <w:rsid w:val="00DA7C5C"/>
    <w:rsid w:val="00DB0584"/>
    <w:rsid w:val="00DB0B4B"/>
    <w:rsid w:val="00DB2AB5"/>
    <w:rsid w:val="00DB3BF2"/>
    <w:rsid w:val="00DB45B4"/>
    <w:rsid w:val="00DB61B5"/>
    <w:rsid w:val="00DC1721"/>
    <w:rsid w:val="00DC5C03"/>
    <w:rsid w:val="00DC7C88"/>
    <w:rsid w:val="00DD02DD"/>
    <w:rsid w:val="00DD0736"/>
    <w:rsid w:val="00DD1450"/>
    <w:rsid w:val="00DD2119"/>
    <w:rsid w:val="00DD3AB3"/>
    <w:rsid w:val="00DD55B2"/>
    <w:rsid w:val="00DD664E"/>
    <w:rsid w:val="00DD667C"/>
    <w:rsid w:val="00DD74F0"/>
    <w:rsid w:val="00DE0869"/>
    <w:rsid w:val="00DE23C4"/>
    <w:rsid w:val="00DE46B3"/>
    <w:rsid w:val="00DE4726"/>
    <w:rsid w:val="00DE6DD7"/>
    <w:rsid w:val="00DF4626"/>
    <w:rsid w:val="00DF5007"/>
    <w:rsid w:val="00E0144F"/>
    <w:rsid w:val="00E0159F"/>
    <w:rsid w:val="00E043D5"/>
    <w:rsid w:val="00E04B59"/>
    <w:rsid w:val="00E07BBF"/>
    <w:rsid w:val="00E12F60"/>
    <w:rsid w:val="00E14290"/>
    <w:rsid w:val="00E15AD2"/>
    <w:rsid w:val="00E16ADA"/>
    <w:rsid w:val="00E16D6D"/>
    <w:rsid w:val="00E23DB3"/>
    <w:rsid w:val="00E32A42"/>
    <w:rsid w:val="00E34BC3"/>
    <w:rsid w:val="00E3503E"/>
    <w:rsid w:val="00E4066C"/>
    <w:rsid w:val="00E4353C"/>
    <w:rsid w:val="00E45C3F"/>
    <w:rsid w:val="00E45CDF"/>
    <w:rsid w:val="00E46552"/>
    <w:rsid w:val="00E506AC"/>
    <w:rsid w:val="00E52B23"/>
    <w:rsid w:val="00E53C15"/>
    <w:rsid w:val="00E54969"/>
    <w:rsid w:val="00E56E42"/>
    <w:rsid w:val="00E5750B"/>
    <w:rsid w:val="00E60414"/>
    <w:rsid w:val="00E610DF"/>
    <w:rsid w:val="00E63644"/>
    <w:rsid w:val="00E6521A"/>
    <w:rsid w:val="00E659CE"/>
    <w:rsid w:val="00E723EC"/>
    <w:rsid w:val="00E73595"/>
    <w:rsid w:val="00E73655"/>
    <w:rsid w:val="00E73A64"/>
    <w:rsid w:val="00E76605"/>
    <w:rsid w:val="00E777E0"/>
    <w:rsid w:val="00E80E22"/>
    <w:rsid w:val="00E80F6D"/>
    <w:rsid w:val="00E81B4C"/>
    <w:rsid w:val="00E8350A"/>
    <w:rsid w:val="00E83897"/>
    <w:rsid w:val="00E83ADA"/>
    <w:rsid w:val="00E86BB3"/>
    <w:rsid w:val="00E87A37"/>
    <w:rsid w:val="00E9181C"/>
    <w:rsid w:val="00E92A6F"/>
    <w:rsid w:val="00E92CB2"/>
    <w:rsid w:val="00E93158"/>
    <w:rsid w:val="00E964B2"/>
    <w:rsid w:val="00EA2736"/>
    <w:rsid w:val="00EA3E29"/>
    <w:rsid w:val="00EA604D"/>
    <w:rsid w:val="00EB24AE"/>
    <w:rsid w:val="00EB5D19"/>
    <w:rsid w:val="00EC4645"/>
    <w:rsid w:val="00EC5048"/>
    <w:rsid w:val="00ED3834"/>
    <w:rsid w:val="00ED4478"/>
    <w:rsid w:val="00ED610A"/>
    <w:rsid w:val="00ED66C3"/>
    <w:rsid w:val="00EE00C8"/>
    <w:rsid w:val="00EE1DAD"/>
    <w:rsid w:val="00EE2A16"/>
    <w:rsid w:val="00EE355F"/>
    <w:rsid w:val="00EE4D9D"/>
    <w:rsid w:val="00EE52B8"/>
    <w:rsid w:val="00EF04D2"/>
    <w:rsid w:val="00EF2BCE"/>
    <w:rsid w:val="00EF30CA"/>
    <w:rsid w:val="00F038C5"/>
    <w:rsid w:val="00F12F26"/>
    <w:rsid w:val="00F14C9D"/>
    <w:rsid w:val="00F16673"/>
    <w:rsid w:val="00F2258A"/>
    <w:rsid w:val="00F2353B"/>
    <w:rsid w:val="00F357B1"/>
    <w:rsid w:val="00F4079F"/>
    <w:rsid w:val="00F40AEB"/>
    <w:rsid w:val="00F42D9E"/>
    <w:rsid w:val="00F4724E"/>
    <w:rsid w:val="00F47A6C"/>
    <w:rsid w:val="00F52776"/>
    <w:rsid w:val="00F55BD5"/>
    <w:rsid w:val="00F62998"/>
    <w:rsid w:val="00F638EA"/>
    <w:rsid w:val="00F64EC2"/>
    <w:rsid w:val="00F652D2"/>
    <w:rsid w:val="00F71CE1"/>
    <w:rsid w:val="00F75A80"/>
    <w:rsid w:val="00F760DA"/>
    <w:rsid w:val="00F7772D"/>
    <w:rsid w:val="00F8036E"/>
    <w:rsid w:val="00F84C29"/>
    <w:rsid w:val="00F85299"/>
    <w:rsid w:val="00F85D97"/>
    <w:rsid w:val="00F91FF9"/>
    <w:rsid w:val="00F934F8"/>
    <w:rsid w:val="00F9391C"/>
    <w:rsid w:val="00F945F0"/>
    <w:rsid w:val="00FA13C0"/>
    <w:rsid w:val="00FA671A"/>
    <w:rsid w:val="00FA6E2B"/>
    <w:rsid w:val="00FA7773"/>
    <w:rsid w:val="00FB3E47"/>
    <w:rsid w:val="00FB757D"/>
    <w:rsid w:val="00FC0BA5"/>
    <w:rsid w:val="00FC556C"/>
    <w:rsid w:val="00FD1CA1"/>
    <w:rsid w:val="00FD393A"/>
    <w:rsid w:val="00FD6167"/>
    <w:rsid w:val="00FD6BB9"/>
    <w:rsid w:val="00FD77EA"/>
    <w:rsid w:val="00FE0B07"/>
    <w:rsid w:val="00FE620F"/>
    <w:rsid w:val="00FF3B0B"/>
    <w:rsid w:val="00FF51F1"/>
    <w:rsid w:val="00FF5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6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132890365448505"/>
          <c:y val="0.19656019656019674"/>
          <c:w val="0.7890365448504979"/>
          <c:h val="0.5970515970515970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Численность студентов на 2012 - 2013 уч. год</c:v>
                </c:pt>
              </c:strCache>
            </c:strRef>
          </c:tx>
          <c:spPr>
            <a:solidFill>
              <a:srgbClr val="3366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4.229907308098229E-3"/>
                  <c:y val="0.12644807098123476"/>
                </c:manualLayout>
              </c:layout>
              <c:showVal val="1"/>
            </c:dLbl>
            <c:dLbl>
              <c:idx val="1"/>
              <c:layout>
                <c:manualLayout>
                  <c:x val="-2.2130504320795759E-3"/>
                  <c:y val="0.13381907835224199"/>
                </c:manualLayout>
              </c:layout>
              <c:showVal val="1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72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Начало учебного года</c:v>
                </c:pt>
                <c:pt idx="1">
                  <c:v>Конец учебного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102</c:v>
                </c:pt>
                <c:pt idx="1">
                  <c:v>103</c:v>
                </c:pt>
              </c:numCache>
            </c:numRef>
          </c:val>
        </c:ser>
        <c:gapDepth val="0"/>
        <c:shape val="box"/>
        <c:axId val="70414720"/>
        <c:axId val="70416256"/>
        <c:axId val="0"/>
      </c:bar3DChart>
      <c:catAx>
        <c:axId val="7041472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7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0416256"/>
        <c:crosses val="autoZero"/>
        <c:auto val="1"/>
        <c:lblAlgn val="ctr"/>
        <c:lblOffset val="100"/>
        <c:tickLblSkip val="1"/>
        <c:tickMarkSkip val="1"/>
      </c:catAx>
      <c:valAx>
        <c:axId val="70416256"/>
        <c:scaling>
          <c:orientation val="minMax"/>
          <c:max val="100"/>
          <c:min val="1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7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0414720"/>
        <c:crosses val="autoZero"/>
        <c:crossBetween val="between"/>
      </c:valAx>
      <c:spPr>
        <a:noFill/>
        <a:ln w="25399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7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5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Численность студентов по группам </a:t>
            </a:r>
          </a:p>
        </c:rich>
      </c:tx>
      <c:layout>
        <c:manualLayout>
          <c:xMode val="edge"/>
          <c:yMode val="edge"/>
          <c:x val="0.23731343283582115"/>
          <c:y val="2.6252983293556083E-2"/>
        </c:manualLayout>
      </c:layout>
      <c:spPr>
        <a:noFill/>
        <a:ln w="25391">
          <a:noFill/>
        </a:ln>
      </c:spPr>
    </c:title>
    <c:view3D>
      <c:hPercent val="44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9701492537313508E-2"/>
          <c:y val="0.18377088305489275"/>
          <c:w val="0.91343283582089552"/>
          <c:h val="0.55608591885441561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Начало учебного года</c:v>
                </c:pt>
              </c:strCache>
            </c:strRef>
          </c:tx>
          <c:spPr>
            <a:solidFill>
              <a:srgbClr val="9999FF"/>
            </a:solidFill>
            <a:ln w="1269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5.4682101304501345E-3"/>
                  <c:y val="8.6819072614819526E-2"/>
                </c:manualLayout>
              </c:layout>
              <c:showVal val="1"/>
            </c:dLbl>
            <c:dLbl>
              <c:idx val="1"/>
              <c:layout>
                <c:manualLayout>
                  <c:x val="-1.0595074649909213E-2"/>
                  <c:y val="5.8671498702166217E-2"/>
                </c:manualLayout>
              </c:layout>
              <c:showVal val="1"/>
            </c:dLbl>
            <c:dLbl>
              <c:idx val="2"/>
              <c:layout>
                <c:manualLayout>
                  <c:x val="-9.7517899156372156E-3"/>
                  <c:y val="6.0074289896230239E-2"/>
                </c:manualLayout>
              </c:layout>
              <c:showVal val="1"/>
            </c:dLbl>
            <c:dLbl>
              <c:idx val="3"/>
              <c:layout>
                <c:manualLayout>
                  <c:x val="-8.9085051813649358E-3"/>
                  <c:y val="5.9442596489372182E-2"/>
                </c:manualLayout>
              </c:layout>
              <c:showVal val="1"/>
            </c:dLbl>
            <c:dLbl>
              <c:idx val="4"/>
              <c:layout>
                <c:manualLayout>
                  <c:x val="-9.5577577605254552E-3"/>
                  <c:y val="6.2075375847495992E-2"/>
                </c:manualLayout>
              </c:layout>
              <c:showVal val="1"/>
            </c:dLbl>
            <c:spPr>
              <a:noFill/>
              <a:ln w="25391">
                <a:noFill/>
              </a:ln>
            </c:spPr>
            <c:txPr>
              <a:bodyPr/>
              <a:lstStyle/>
              <a:p>
                <a:pPr>
                  <a:defRPr sz="1499" b="1" i="0" u="none" strike="noStrike" baseline="0">
                    <a:solidFill>
                      <a:srgbClr val="993366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11 т</c:v>
                </c:pt>
                <c:pt idx="1">
                  <c:v>11 НК</c:v>
                </c:pt>
                <c:pt idx="2">
                  <c:v>21 г.с</c:v>
                </c:pt>
                <c:pt idx="3">
                  <c:v>21 н.к</c:v>
                </c:pt>
                <c:pt idx="4">
                  <c:v>31 с.п</c:v>
                </c:pt>
                <c:pt idx="5">
                  <c:v>41 н.к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16</c:v>
                </c:pt>
                <c:pt idx="1">
                  <c:v>22</c:v>
                </c:pt>
                <c:pt idx="2">
                  <c:v>10</c:v>
                </c:pt>
                <c:pt idx="3">
                  <c:v>12</c:v>
                </c:pt>
                <c:pt idx="4">
                  <c:v>15</c:v>
                </c:pt>
                <c:pt idx="5">
                  <c:v>22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Конец учебного года</c:v>
                </c:pt>
              </c:strCache>
            </c:strRef>
          </c:tx>
          <c:spPr>
            <a:solidFill>
              <a:srgbClr val="993366"/>
            </a:solidFill>
            <a:ln w="1269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1760327588550903E-3"/>
                  <c:y val="5.1019549941788561E-2"/>
                </c:manualLayout>
              </c:layout>
              <c:showVal val="1"/>
            </c:dLbl>
            <c:dLbl>
              <c:idx val="1"/>
              <c:layout>
                <c:manualLayout>
                  <c:x val="-6.3028972783141096E-3"/>
                  <c:y val="6.0074289896230239E-2"/>
                </c:manualLayout>
              </c:layout>
              <c:showVal val="1"/>
            </c:dLbl>
            <c:dLbl>
              <c:idx val="2"/>
              <c:layout>
                <c:manualLayout>
                  <c:x val="-9.8200060374372343E-4"/>
                  <c:y val="7.0744322107596305E-2"/>
                </c:manualLayout>
              </c:layout>
              <c:showVal val="1"/>
            </c:dLbl>
            <c:dLbl>
              <c:idx val="3"/>
              <c:layout>
                <c:manualLayout>
                  <c:x val="-9.0939397500683951E-3"/>
                  <c:y val="5.8285705007824741E-2"/>
                </c:manualLayout>
              </c:layout>
              <c:showVal val="1"/>
            </c:dLbl>
            <c:dLbl>
              <c:idx val="4"/>
              <c:layout>
                <c:manualLayout>
                  <c:x val="-5.2655803889306314E-3"/>
                  <c:y val="6.1197782728121486E-2"/>
                </c:manualLayout>
              </c:layout>
              <c:showVal val="1"/>
            </c:dLbl>
            <c:spPr>
              <a:noFill/>
              <a:ln w="25391">
                <a:noFill/>
              </a:ln>
            </c:spPr>
            <c:txPr>
              <a:bodyPr/>
              <a:lstStyle/>
              <a:p>
                <a:pPr>
                  <a:defRPr sz="1499" b="1" i="0" u="none" strike="noStrike" baseline="0">
                    <a:solidFill>
                      <a:srgbClr val="00FFFF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11 т</c:v>
                </c:pt>
                <c:pt idx="1">
                  <c:v>11 НК</c:v>
                </c:pt>
                <c:pt idx="2">
                  <c:v>21 г.с</c:v>
                </c:pt>
                <c:pt idx="3">
                  <c:v>21 н.к</c:v>
                </c:pt>
                <c:pt idx="4">
                  <c:v>31 с.п</c:v>
                </c:pt>
                <c:pt idx="5">
                  <c:v>41 н.к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16</c:v>
                </c:pt>
                <c:pt idx="1">
                  <c:v>10</c:v>
                </c:pt>
                <c:pt idx="2">
                  <c:v>14</c:v>
                </c:pt>
                <c:pt idx="3">
                  <c:v>27</c:v>
                </c:pt>
                <c:pt idx="4">
                  <c:v>14</c:v>
                </c:pt>
                <c:pt idx="5">
                  <c:v>21</c:v>
                </c:pt>
              </c:numCache>
            </c:numRef>
          </c:val>
        </c:ser>
        <c:gapDepth val="0"/>
        <c:shape val="box"/>
        <c:axId val="77978240"/>
        <c:axId val="77984128"/>
        <c:axId val="0"/>
      </c:bar3DChart>
      <c:catAx>
        <c:axId val="77978240"/>
        <c:scaling>
          <c:orientation val="minMax"/>
        </c:scaling>
        <c:axPos val="b"/>
        <c:numFmt formatCode="General" sourceLinked="1"/>
        <c:tickLblPos val="low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7984128"/>
        <c:crosses val="autoZero"/>
        <c:auto val="1"/>
        <c:lblAlgn val="ctr"/>
        <c:lblOffset val="100"/>
        <c:tickLblSkip val="1"/>
        <c:tickMarkSkip val="1"/>
      </c:catAx>
      <c:valAx>
        <c:axId val="77984128"/>
        <c:scaling>
          <c:orientation val="minMax"/>
        </c:scaling>
        <c:axPos val="l"/>
        <c:majorGridlines>
          <c:spPr>
            <a:ln w="3174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7978240"/>
        <c:crosses val="autoZero"/>
        <c:crossBetween val="between"/>
      </c:valAx>
      <c:spPr>
        <a:noFill/>
        <a:ln w="25391">
          <a:noFill/>
        </a:ln>
      </c:spPr>
    </c:plotArea>
    <c:legend>
      <c:legendPos val="b"/>
      <c:layout>
        <c:manualLayout>
          <c:xMode val="edge"/>
          <c:yMode val="edge"/>
          <c:x val="6.2686567164179099E-2"/>
          <c:y val="0.87350835322195708"/>
          <c:w val="0.84776119402985073"/>
          <c:h val="0.12887828162291171"/>
        </c:manualLayout>
      </c:layout>
      <c:spPr>
        <a:noFill/>
        <a:ln w="3174">
          <a:solidFill>
            <a:srgbClr val="000000"/>
          </a:solidFill>
          <a:prstDash val="solid"/>
        </a:ln>
      </c:spPr>
      <c:txPr>
        <a:bodyPr/>
        <a:lstStyle/>
        <a:p>
          <a:pPr>
            <a:defRPr sz="146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84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57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Причины отсева студентов</a:t>
            </a:r>
          </a:p>
        </c:rich>
      </c:tx>
      <c:layout>
        <c:manualLayout>
          <c:xMode val="edge"/>
          <c:yMode val="edge"/>
          <c:x val="0.25157701441166003"/>
          <c:y val="2.5447279511523827E-3"/>
        </c:manualLayout>
      </c:layout>
      <c:spPr>
        <a:noFill/>
        <a:ln w="25391">
          <a:noFill/>
        </a:ln>
      </c:spPr>
    </c:title>
    <c:view3D>
      <c:perspective val="0"/>
    </c:view3D>
    <c:plotArea>
      <c:layout>
        <c:manualLayout>
          <c:layoutTarget val="inner"/>
          <c:xMode val="edge"/>
          <c:yMode val="edge"/>
          <c:x val="8.2927312657346458E-2"/>
          <c:y val="0.16832241844954618"/>
          <c:w val="0.86505190311418789"/>
          <c:h val="0.5012658227848101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Студенты</c:v>
                </c:pt>
              </c:strCache>
            </c:strRef>
          </c:tx>
          <c:spPr>
            <a:solidFill>
              <a:srgbClr val="9999FF"/>
            </a:solidFill>
            <a:ln w="12695">
              <a:solidFill>
                <a:srgbClr val="000000"/>
              </a:solidFill>
              <a:prstDash val="solid"/>
            </a:ln>
          </c:spPr>
          <c:explosion val="24"/>
          <c:dPt>
            <c:idx val="1"/>
            <c:spPr>
              <a:solidFill>
                <a:srgbClr val="993366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16624571335404614"/>
                  <c:y val="-2.0067247538088806E-2"/>
                </c:manualLayout>
              </c:layout>
              <c:dLblPos val="bestFit"/>
              <c:showVal val="1"/>
            </c:dLbl>
            <c:dLbl>
              <c:idx val="1"/>
              <c:layout>
                <c:manualLayout>
                  <c:x val="-1.3941063842551105E-2"/>
                  <c:y val="-0.23718239606761871"/>
                </c:manualLayout>
              </c:layout>
              <c:dLblPos val="bestFit"/>
              <c:showVal val="1"/>
            </c:dLbl>
            <c:dLbl>
              <c:idx val="2"/>
              <c:layout>
                <c:manualLayout>
                  <c:x val="0.10934638792988256"/>
                  <c:y val="-0.11989362815536"/>
                </c:manualLayout>
              </c:layout>
              <c:dLblPos val="bestFit"/>
              <c:showVal val="1"/>
            </c:dLbl>
            <c:dLbl>
              <c:idx val="3"/>
              <c:layout>
                <c:manualLayout>
                  <c:x val="0.10975123475358972"/>
                  <c:y val="3.3093692182502854E-2"/>
                </c:manualLayout>
              </c:layout>
              <c:dLblPos val="bestFit"/>
              <c:showVal val="1"/>
            </c:dLbl>
            <c:spPr>
              <a:noFill/>
              <a:ln w="25391">
                <a:noFill/>
              </a:ln>
            </c:spPr>
            <c:txPr>
              <a:bodyPr/>
              <a:lstStyle/>
              <a:p>
                <a:pPr>
                  <a:defRPr sz="11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Sheet1!$B$1:$E$1</c:f>
              <c:strCache>
                <c:ptCount val="4"/>
                <c:pt idx="0">
                  <c:v>Неуспеваемость</c:v>
                </c:pt>
                <c:pt idx="1">
                  <c:v>Перевод</c:v>
                </c:pt>
                <c:pt idx="2">
                  <c:v>перевод на заочное отделение</c:v>
                </c:pt>
                <c:pt idx="3">
                  <c:v>другие причины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ser>
          <c:idx val="3"/>
          <c:order val="1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CCFFFF"/>
            </a:solidFill>
            <a:ln w="12695">
              <a:solidFill>
                <a:srgbClr val="000000"/>
              </a:solidFill>
              <a:prstDash val="solid"/>
            </a:ln>
          </c:spPr>
          <c:explosion val="24"/>
          <c:dPt>
            <c:idx val="0"/>
            <c:spPr>
              <a:solidFill>
                <a:srgbClr val="9999FF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5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Неуспеваемость</c:v>
                </c:pt>
                <c:pt idx="1">
                  <c:v>Перевод</c:v>
                </c:pt>
                <c:pt idx="2">
                  <c:v>перевод на заочное отделение</c:v>
                </c:pt>
                <c:pt idx="3">
                  <c:v>другие причины</c:v>
                </c:pt>
              </c:strCache>
            </c:strRef>
          </c:cat>
          <c:val>
            <c:numRef>
              <c:f>Sheet1!$B$6:$E$6</c:f>
              <c:numCache>
                <c:formatCode>General</c:formatCode>
                <c:ptCount val="4"/>
              </c:numCache>
            </c:numRef>
          </c:val>
        </c:ser>
      </c:pie3DChart>
      <c:spPr>
        <a:solidFill>
          <a:srgbClr val="C0C0C0"/>
        </a:solidFill>
        <a:ln w="12695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13321799307958476"/>
          <c:y val="0.73417721518987433"/>
          <c:w val="0.72664359861591743"/>
          <c:h val="0.21265822784810126"/>
        </c:manualLayout>
      </c:layout>
      <c:spPr>
        <a:noFill/>
        <a:ln w="3174">
          <a:solidFill>
            <a:srgbClr val="000000"/>
          </a:solidFill>
          <a:prstDash val="solid"/>
        </a:ln>
      </c:spPr>
      <c:txPr>
        <a:bodyPr/>
        <a:lstStyle/>
        <a:p>
          <a:pPr>
            <a:defRPr sz="137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6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0174880763116058"/>
          <c:y val="0.16241299303944329"/>
          <c:w val="0.83465818759936405"/>
          <c:h val="0.5962877030162404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4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outEnd"/>
            <c:showVal val="1"/>
          </c:dLbls>
          <c:cat>
            <c:strRef>
              <c:f>Sheet1!$B$1:$G$1</c:f>
              <c:strCache>
                <c:ptCount val="6"/>
                <c:pt idx="0">
                  <c:v>11Т</c:v>
                </c:pt>
                <c:pt idx="1">
                  <c:v>11НК</c:v>
                </c:pt>
                <c:pt idx="2">
                  <c:v>21НК</c:v>
                </c:pt>
                <c:pt idx="3">
                  <c:v>21ГС</c:v>
                </c:pt>
                <c:pt idx="4">
                  <c:v>31СП</c:v>
                </c:pt>
                <c:pt idx="5">
                  <c:v>41НК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45.5</c:v>
                </c:pt>
                <c:pt idx="1">
                  <c:v>59</c:v>
                </c:pt>
                <c:pt idx="2">
                  <c:v>72</c:v>
                </c:pt>
                <c:pt idx="3">
                  <c:v>42</c:v>
                </c:pt>
                <c:pt idx="4">
                  <c:v>75</c:v>
                </c:pt>
                <c:pt idx="5">
                  <c:v>48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4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outEnd"/>
            <c:showVal val="1"/>
          </c:dLbls>
          <c:cat>
            <c:strRef>
              <c:f>Sheet1!$B$1:$G$1</c:f>
              <c:strCache>
                <c:ptCount val="6"/>
                <c:pt idx="0">
                  <c:v>11Т</c:v>
                </c:pt>
                <c:pt idx="1">
                  <c:v>11НК</c:v>
                </c:pt>
                <c:pt idx="2">
                  <c:v>21НК</c:v>
                </c:pt>
                <c:pt idx="3">
                  <c:v>21ГС</c:v>
                </c:pt>
                <c:pt idx="4">
                  <c:v>31СП</c:v>
                </c:pt>
                <c:pt idx="5">
                  <c:v>41НК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78</c:v>
                </c:pt>
                <c:pt idx="1">
                  <c:v>97</c:v>
                </c:pt>
                <c:pt idx="2">
                  <c:v>97.5</c:v>
                </c:pt>
                <c:pt idx="3">
                  <c:v>82</c:v>
                </c:pt>
                <c:pt idx="4">
                  <c:v>94</c:v>
                </c:pt>
                <c:pt idx="5">
                  <c:v>92</c:v>
                </c:pt>
              </c:numCache>
            </c:numRef>
          </c:val>
        </c:ser>
        <c:axId val="81447936"/>
        <c:axId val="81449728"/>
      </c:barChart>
      <c:catAx>
        <c:axId val="8144793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6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1449728"/>
        <c:crosses val="autoZero"/>
        <c:auto val="1"/>
        <c:lblAlgn val="ctr"/>
        <c:lblOffset val="100"/>
        <c:tickLblSkip val="1"/>
        <c:tickMarkSkip val="1"/>
      </c:catAx>
      <c:valAx>
        <c:axId val="81449728"/>
        <c:scaling>
          <c:orientation val="minMax"/>
          <c:max val="100"/>
        </c:scaling>
        <c:axPos val="l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6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1447936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2.5437201907790166E-2"/>
          <c:y val="0.94431554524361949"/>
          <c:w val="0.97456279809220925"/>
          <c:h val="5.8004640371229703E-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38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6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Общее количество пропущенных  часов на 1 студента</a:t>
            </a:r>
          </a:p>
        </c:rich>
      </c:tx>
      <c:layout>
        <c:manualLayout>
          <c:xMode val="edge"/>
          <c:yMode val="edge"/>
          <c:x val="0.10677966101694923"/>
          <c:y val="2.0338983050847442E-2"/>
        </c:manualLayout>
      </c:layout>
      <c:spPr>
        <a:noFill/>
        <a:ln w="25400">
          <a:noFill/>
        </a:ln>
      </c:spPr>
    </c:title>
    <c:view3D>
      <c:hPercent val="4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796610169491533E-2"/>
          <c:y val="0.32881355932203427"/>
          <c:w val="0.72542372881355932"/>
          <c:h val="0.52542372881355937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11 НК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2266805238228924E-3"/>
                  <c:y val="9.6542326207557205E-2"/>
                </c:manualLayout>
              </c:layout>
              <c:showVal val="1"/>
            </c:dLbl>
            <c:dLbl>
              <c:idx val="1"/>
              <c:layout>
                <c:manualLayout>
                  <c:x val="7.4810317610531337E-5"/>
                  <c:y val="0.10893461657109513"/>
                </c:manualLayout>
              </c:layout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семестр</c:v>
                </c:pt>
                <c:pt idx="1">
                  <c:v>2 семестр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60</c:v>
                </c:pt>
                <c:pt idx="1">
                  <c:v>43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11 т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0269078012860504E-4"/>
                  <c:y val="9.2930077544141315E-2"/>
                </c:manualLayout>
              </c:layout>
              <c:showVal val="1"/>
            </c:dLbl>
            <c:dLbl>
              <c:idx val="1"/>
              <c:layout>
                <c:manualLayout>
                  <c:x val="1.6043560183674392E-3"/>
                  <c:y val="9.2207765499165317E-2"/>
                </c:manualLayout>
              </c:layout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семестр</c:v>
                </c:pt>
                <c:pt idx="1">
                  <c:v>2 семестр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80</c:v>
                </c:pt>
                <c:pt idx="1">
                  <c:v>84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21 г.с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3732122664802875E-4"/>
                  <c:y val="8.6706173120413552E-2"/>
                </c:manualLayout>
              </c:layout>
              <c:showVal val="1"/>
            </c:dLbl>
            <c:dLbl>
              <c:idx val="1"/>
              <c:layout>
                <c:manualLayout>
                  <c:x val="1.4388120680814795E-3"/>
                  <c:y val="9.315249569908271E-2"/>
                </c:manualLayout>
              </c:layout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семестр</c:v>
                </c:pt>
                <c:pt idx="1">
                  <c:v>2 семестр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91</c:v>
                </c:pt>
                <c:pt idx="1">
                  <c:v>60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21 н.к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6668669274046591E-3"/>
                  <c:y val="0.10554478606262054"/>
                </c:manualLayout>
              </c:layout>
              <c:showVal val="1"/>
            </c:dLbl>
            <c:dLbl>
              <c:idx val="1"/>
              <c:layout>
                <c:manualLayout>
                  <c:x val="1.2734425146012373E-3"/>
                  <c:y val="0.10348854267626149"/>
                </c:manualLayout>
              </c:layout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семестр</c:v>
                </c:pt>
                <c:pt idx="1">
                  <c:v>2 семестр</c:v>
                </c:pt>
              </c:strCache>
            </c:strRef>
          </c:cat>
          <c:val>
            <c:numRef>
              <c:f>Sheet1!$B$5:$C$5</c:f>
              <c:numCache>
                <c:formatCode>General</c:formatCode>
                <c:ptCount val="2"/>
                <c:pt idx="0">
                  <c:v>43</c:v>
                </c:pt>
                <c:pt idx="1">
                  <c:v>45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31 с.п</c:v>
                </c:pt>
              </c:strCache>
            </c:strRef>
          </c:tx>
          <c:spPr>
            <a:solidFill>
              <a:srgbClr val="6600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семестр</c:v>
                </c:pt>
                <c:pt idx="1">
                  <c:v>2 семестр</c:v>
                </c:pt>
              </c:strCache>
            </c:strRef>
          </c:cat>
          <c:val>
            <c:numRef>
              <c:f>Sheet1!$B$6:$C$6</c:f>
              <c:numCache>
                <c:formatCode>General</c:formatCode>
                <c:ptCount val="2"/>
                <c:pt idx="0">
                  <c:v>62</c:v>
                </c:pt>
                <c:pt idx="1">
                  <c:v>46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41 н.к</c:v>
                </c:pt>
              </c:strCache>
            </c:strRef>
          </c:tx>
          <c:spPr>
            <a:solidFill>
              <a:srgbClr val="FF8080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семестр</c:v>
                </c:pt>
                <c:pt idx="1">
                  <c:v>2 семестр</c:v>
                </c:pt>
              </c:strCache>
            </c:strRef>
          </c:cat>
          <c:val>
            <c:numRef>
              <c:f>Sheet1!$B$7:$C$7</c:f>
              <c:numCache>
                <c:formatCode>General</c:formatCode>
                <c:ptCount val="2"/>
                <c:pt idx="0">
                  <c:v>97</c:v>
                </c:pt>
                <c:pt idx="1">
                  <c:v>102</c:v>
                </c:pt>
              </c:numCache>
            </c:numRef>
          </c:val>
        </c:ser>
        <c:gapDepth val="0"/>
        <c:shape val="box"/>
        <c:axId val="81644160"/>
        <c:axId val="82190720"/>
        <c:axId val="0"/>
      </c:bar3DChart>
      <c:catAx>
        <c:axId val="8164416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2190720"/>
        <c:crosses val="autoZero"/>
        <c:auto val="1"/>
        <c:lblAlgn val="ctr"/>
        <c:lblOffset val="100"/>
        <c:tickLblSkip val="1"/>
        <c:tickMarkSkip val="1"/>
      </c:catAx>
      <c:valAx>
        <c:axId val="8219072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164416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0169491525423764"/>
          <c:y val="0.24406779661016961"/>
          <c:w val="0.17457627118644081"/>
          <c:h val="0.72203389830508524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Количество пропущенных часов по уважительным и неуважительным причинам</a:t>
            </a:r>
          </a:p>
        </c:rich>
      </c:tx>
      <c:layout>
        <c:manualLayout>
          <c:xMode val="edge"/>
          <c:yMode val="edge"/>
          <c:x val="0.14784053156146204"/>
          <c:y val="2.6525198938992037E-3"/>
        </c:manualLayout>
      </c:layout>
      <c:spPr>
        <a:noFill/>
        <a:ln w="25399">
          <a:noFill/>
        </a:ln>
      </c:spPr>
    </c:title>
    <c:plotArea>
      <c:layout>
        <c:manualLayout>
          <c:layoutTarget val="inner"/>
          <c:xMode val="edge"/>
          <c:yMode val="edge"/>
          <c:x val="0.12790697674418605"/>
          <c:y val="0.14588859416445624"/>
          <c:w val="0.86046511627906974"/>
          <c:h val="0.5331564986737400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по неуважительной причине 1 семестр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3.2092614050238592E-3"/>
                  <c:y val="5.898017206590335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2.1018616402999372E-3"/>
                  <c:y val="8.2083817476387474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4.316721011788636E-3"/>
                  <c:y val="8.56116316375900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1.5480201317745834E-3"/>
                  <c:y val="0.10574424644657679"/>
                </c:manualLayout>
              </c:layout>
              <c:dLblPos val="outEnd"/>
              <c:showVal val="1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11 т</c:v>
                </c:pt>
                <c:pt idx="1">
                  <c:v>11 НК</c:v>
                </c:pt>
                <c:pt idx="2">
                  <c:v>21 г.с</c:v>
                </c:pt>
                <c:pt idx="3">
                  <c:v>21 н.к</c:v>
                </c:pt>
                <c:pt idx="4">
                  <c:v>31 с.п</c:v>
                </c:pt>
                <c:pt idx="5">
                  <c:v>41 н.к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52</c:v>
                </c:pt>
                <c:pt idx="1">
                  <c:v>23</c:v>
                </c:pt>
                <c:pt idx="2">
                  <c:v>56</c:v>
                </c:pt>
                <c:pt idx="3">
                  <c:v>15</c:v>
                </c:pt>
                <c:pt idx="4">
                  <c:v>20</c:v>
                </c:pt>
                <c:pt idx="5">
                  <c:v>64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по уважительной причине 1 семестр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6.1641348638991067E-4"/>
                  <c:y val="9.8661981032182267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6.2683683007593499E-5"/>
                  <c:y val="0.10473605445458929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2.8312130158375894E-3"/>
                  <c:y val="8.7945640823890725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277483212455442E-3"/>
                  <c:y val="7.5770585696601694E-2"/>
                </c:manualLayout>
              </c:layout>
              <c:dLblPos val="outEnd"/>
              <c:showVal val="1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FFFF99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11 т</c:v>
                </c:pt>
                <c:pt idx="1">
                  <c:v>11 НК</c:v>
                </c:pt>
                <c:pt idx="2">
                  <c:v>21 г.с</c:v>
                </c:pt>
                <c:pt idx="3">
                  <c:v>21 н.к</c:v>
                </c:pt>
                <c:pt idx="4">
                  <c:v>31 с.п</c:v>
                </c:pt>
                <c:pt idx="5">
                  <c:v>41 н.к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48</c:v>
                </c:pt>
                <c:pt idx="1">
                  <c:v>77</c:v>
                </c:pt>
                <c:pt idx="2">
                  <c:v>44</c:v>
                </c:pt>
                <c:pt idx="3">
                  <c:v>85</c:v>
                </c:pt>
                <c:pt idx="4">
                  <c:v>80</c:v>
                </c:pt>
                <c:pt idx="5">
                  <c:v>36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по неуважительной причине 2 семестр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5.413003265152353E-4"/>
                  <c:y val="0.1222958448441975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0950301298975256E-3"/>
                  <c:y val="9.2455081818907159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2369634826259704E-5"/>
                  <c:y val="9.3144691169480126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5.4136016855622492E-4"/>
                  <c:y val="9.8025230807470748E-2"/>
                </c:manualLayout>
              </c:layout>
              <c:dLblPos val="outEnd"/>
              <c:showVal val="1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11 т</c:v>
                </c:pt>
                <c:pt idx="1">
                  <c:v>11 НК</c:v>
                </c:pt>
                <c:pt idx="2">
                  <c:v>21 г.с</c:v>
                </c:pt>
                <c:pt idx="3">
                  <c:v>21 н.к</c:v>
                </c:pt>
                <c:pt idx="4">
                  <c:v>31 с.п</c:v>
                </c:pt>
                <c:pt idx="5">
                  <c:v>41 н.к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  <c:pt idx="0">
                  <c:v>39</c:v>
                </c:pt>
                <c:pt idx="1">
                  <c:v>14</c:v>
                </c:pt>
                <c:pt idx="2">
                  <c:v>40</c:v>
                </c:pt>
                <c:pt idx="3">
                  <c:v>24</c:v>
                </c:pt>
                <c:pt idx="4">
                  <c:v>18</c:v>
                </c:pt>
                <c:pt idx="5">
                  <c:v>71</c:v>
                </c:pt>
              </c:numCache>
            </c:numRef>
          </c:val>
        </c:ser>
        <c:ser>
          <c:idx val="2"/>
          <c:order val="3"/>
          <c:tx>
            <c:strRef>
              <c:f>Sheet1!$A$5</c:f>
              <c:strCache>
                <c:ptCount val="1"/>
                <c:pt idx="0">
                  <c:v>по уважительной причине 2 семестр</c:v>
                </c:pt>
              </c:strCache>
            </c:strRef>
          </c:tx>
          <c:spPr>
            <a:solidFill>
              <a:srgbClr val="CC99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6230734496081865E-3"/>
                  <c:y val="8.0439146450174331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5.9161437469648582E-4"/>
                  <c:y val="9.9669829899868279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2.1769149581338442E-3"/>
                  <c:y val="8.5717621079799064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1.6990739814612876E-3"/>
                  <c:y val="8.6142121229606586E-2"/>
                </c:manualLayout>
              </c:layout>
              <c:dLblPos val="outEnd"/>
              <c:showVal val="1"/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11 т</c:v>
                </c:pt>
                <c:pt idx="1">
                  <c:v>11 НК</c:v>
                </c:pt>
                <c:pt idx="2">
                  <c:v>21 г.с</c:v>
                </c:pt>
                <c:pt idx="3">
                  <c:v>21 н.к</c:v>
                </c:pt>
                <c:pt idx="4">
                  <c:v>31 с.п</c:v>
                </c:pt>
                <c:pt idx="5">
                  <c:v>41 н.к</c:v>
                </c:pt>
              </c:strCache>
            </c:strRef>
          </c:cat>
          <c:val>
            <c:numRef>
              <c:f>Sheet1!$B$5:$G$5</c:f>
              <c:numCache>
                <c:formatCode>General</c:formatCode>
                <c:ptCount val="6"/>
                <c:pt idx="0">
                  <c:v>61</c:v>
                </c:pt>
                <c:pt idx="1">
                  <c:v>86</c:v>
                </c:pt>
                <c:pt idx="2">
                  <c:v>60</c:v>
                </c:pt>
                <c:pt idx="3">
                  <c:v>76</c:v>
                </c:pt>
                <c:pt idx="4">
                  <c:v>82</c:v>
                </c:pt>
                <c:pt idx="5">
                  <c:v>29</c:v>
                </c:pt>
              </c:numCache>
            </c:numRef>
          </c:val>
        </c:ser>
        <c:axId val="82366464"/>
        <c:axId val="82368000"/>
      </c:barChart>
      <c:catAx>
        <c:axId val="8236646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2368000"/>
        <c:crosses val="autoZero"/>
        <c:auto val="1"/>
        <c:lblAlgn val="ctr"/>
        <c:lblOffset val="100"/>
        <c:tickLblSkip val="1"/>
        <c:tickMarkSkip val="1"/>
      </c:catAx>
      <c:valAx>
        <c:axId val="8236800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9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2366464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1.9933554817275771E-2"/>
          <c:y val="0.82228116710875332"/>
          <c:w val="0.95847176079734175"/>
          <c:h val="0.18037135278514591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6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КПУ</dc:creator>
  <cp:keywords/>
  <dc:description/>
  <cp:lastModifiedBy>КПУ</cp:lastModifiedBy>
  <cp:revision>2</cp:revision>
  <dcterms:created xsi:type="dcterms:W3CDTF">2013-07-11T07:19:00Z</dcterms:created>
  <dcterms:modified xsi:type="dcterms:W3CDTF">2013-07-11T08:31:00Z</dcterms:modified>
</cp:coreProperties>
</file>